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79" w:rsidRPr="00EF0A79" w:rsidRDefault="00EF0A79" w:rsidP="00EF0A79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bookmarkStart w:id="0" w:name="_Toc299366642"/>
    </w:p>
    <w:p w:rsidR="0022634D" w:rsidRPr="00EF0A79" w:rsidRDefault="0022634D" w:rsidP="00EF0A79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  <w:r w:rsidRPr="00EF0A79">
        <w:rPr>
          <w:rFonts w:cs="Arial"/>
          <w:szCs w:val="24"/>
        </w:rPr>
        <w:t>Aide-mémoire : établir la méthode d’enquête</w:t>
      </w:r>
      <w:bookmarkEnd w:id="0"/>
    </w:p>
    <w:p w:rsidR="00EF0A79" w:rsidRPr="00EF0A79" w:rsidRDefault="00EF0A79" w:rsidP="00EF0A79">
      <w:pPr>
        <w:pStyle w:val="Titre2"/>
        <w:shd w:val="clear" w:color="auto" w:fill="BFBFBF" w:themeFill="background1" w:themeFillShade="BF"/>
        <w:spacing w:before="0" w:after="0"/>
        <w:ind w:left="-851" w:right="-907"/>
        <w:jc w:val="center"/>
        <w:rPr>
          <w:rFonts w:cs="Arial"/>
          <w:szCs w:val="24"/>
        </w:rPr>
      </w:pP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t>Territoire :</w:t>
      </w:r>
    </w:p>
    <w:p w:rsidR="0022634D" w:rsidRPr="00EF0A79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A-t-on clairement délimité le territoire à couvrir ?</w:t>
      </w:r>
      <w:r w:rsidRPr="00EF0A79">
        <w:tab/>
      </w:r>
      <w:r w:rsidR="000761D0">
        <w:t xml:space="preserve">Oui </w:t>
      </w:r>
      <w:bookmarkStart w:id="1" w:name="CaseACocher1"/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bookmarkEnd w:id="1"/>
      <w:r w:rsidR="000761D0" w:rsidRPr="000761D0">
        <w:t xml:space="preserve">  </w:t>
      </w:r>
      <w:r w:rsidR="000761D0">
        <w:t xml:space="preserve">Non </w:t>
      </w:r>
      <w:bookmarkStart w:id="2" w:name="CaseACocher2"/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  <w:bookmarkEnd w:id="2"/>
    </w:p>
    <w:p w:rsidR="000761D0" w:rsidRDefault="000761D0" w:rsidP="002631F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2631F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Default="004B56AC" w:rsidP="002631FB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0761D0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Est-ce que le territoire est adapté aux besoins, en matière d’objectifs de l’enquête et des ressources disponibles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t>Population à l’étude :</w:t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A-t-on établi tous les critères d’inclusion des répondants (caractéristiques de la population cible)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Ces critères sont-ils fondés sur une bonne connaissance du milieu (par exemple, en tenant compte du portrait général du milieu)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Ces critères sont-ils cohérents avec les objectifs de l’enquête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lastRenderedPageBreak/>
        <w:t>Plan d’échantillonnage :</w:t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1042C5">
        <w:rPr>
          <w:rFonts w:ascii="Times New Roman" w:hAnsi="Times New Roman"/>
        </w:rPr>
        <w:t xml:space="preserve"> </w:t>
      </w:r>
      <w:r w:rsidRPr="00EF0A79">
        <w:t>A-t-on déterminé si l’enquête se fera à partir d’un échantillonnage probabiliste 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A-t-on déterminé la taille de l’échantillon et la méthode choisie pour le constituer en fonction des besoins (objectifs de l’enquête) et des ressources disponibles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t>Questionnaire :</w:t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A-t-on choisi le questionnaire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Le questionnaire répond-il aux besoins (thèmes couverts)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>Le questionnaire est-il adapté au contexte de l’enquête (langue, type de milieu, population cible, etc.)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Default="004B56AC">
      <w:pPr>
        <w:spacing w:before="0" w:after="200" w:line="276" w:lineRule="auto"/>
        <w:jc w:val="left"/>
      </w:pPr>
      <w:r>
        <w:br w:type="page"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lastRenderedPageBreak/>
        <w:t>Le questionnaire est-il approprié en regard des ressources disponibles et de la méthode de réponse choisie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Le questionnaire est-il validé et </w:t>
      </w:r>
      <w:proofErr w:type="spellStart"/>
      <w:r w:rsidRPr="00EF0A79">
        <w:t>préencodé</w:t>
      </w:r>
      <w:proofErr w:type="spellEnd"/>
      <w:r w:rsidR="000761D0">
        <w:t> </w:t>
      </w:r>
      <w:r w:rsidRPr="00EF0A79">
        <w:t>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t>Méthode de réponse :</w:t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A-t-on déterminé quelle méthode sera utilisée pour répondre au questionnaire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Cette méthode est-elle adaptée à ce que l’on souhaite faire et aux ressources disponibles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La méthode de réponse est-elle compatible avec le type d’échantillonnage choisi (aléatoire ou non aléatoire)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A-t-on pris en compte les avantages et les inconvénients de la méthode choisie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lastRenderedPageBreak/>
        <w:t xml:space="preserve"> A-t-on exploré des stratégies visant à atténuer certains désavantages de la méthode choisie (par exemple les coûts ou le taux de réponse)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Pr="00EF0A79" w:rsidRDefault="0022634D" w:rsidP="00EF0A79">
      <w:pPr>
        <w:spacing w:before="480" w:after="240"/>
        <w:rPr>
          <w:rFonts w:cs="Arial"/>
          <w:b/>
        </w:rPr>
      </w:pPr>
      <w:r w:rsidRPr="00EF0A79">
        <w:rPr>
          <w:rFonts w:cs="Arial"/>
          <w:b/>
        </w:rPr>
        <w:t>Plan d’analyse :</w:t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Dispose-t-on d’un plan d’analyse pour le questionnaire retenu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0761D0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EF0A79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22634D" w:rsidRDefault="0022634D" w:rsidP="00EF0A79">
      <w:pPr>
        <w:pStyle w:val="Paragraphedeliste"/>
        <w:numPr>
          <w:ilvl w:val="0"/>
          <w:numId w:val="1"/>
        </w:numPr>
        <w:tabs>
          <w:tab w:val="left" w:pos="360"/>
          <w:tab w:val="right" w:pos="9356"/>
        </w:tabs>
        <w:spacing w:before="0"/>
        <w:ind w:left="357" w:right="1990" w:hanging="357"/>
        <w:contextualSpacing w:val="0"/>
      </w:pPr>
      <w:r w:rsidRPr="00EF0A79">
        <w:t xml:space="preserve"> Est-ce que le plan d’analyse décrit quelles comparaisons et quels croisements de questions seront faits ?</w:t>
      </w:r>
      <w:r w:rsidR="000761D0">
        <w:tab/>
        <w:t xml:space="preserve">Oui </w:t>
      </w:r>
      <w:r w:rsidR="00B505F6" w:rsidRPr="000761D0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0761D0">
        <w:instrText xml:space="preserve"> FORMCHECKBOX </w:instrText>
      </w:r>
      <w:r w:rsidR="00B505F6" w:rsidRPr="000761D0">
        <w:fldChar w:fldCharType="end"/>
      </w:r>
      <w:r w:rsidR="000761D0" w:rsidRPr="000761D0">
        <w:t xml:space="preserve">  </w:t>
      </w:r>
      <w:r w:rsidR="000761D0">
        <w:t xml:space="preserve">Non </w:t>
      </w:r>
      <w:r w:rsidR="00B505F6" w:rsidRPr="00490B3B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0761D0" w:rsidRPr="00490B3B">
        <w:instrText xml:space="preserve"> FORMCHECKBOX </w:instrText>
      </w:r>
      <w:r w:rsidR="00B505F6" w:rsidRPr="00490B3B">
        <w:fldChar w:fldCharType="end"/>
      </w:r>
    </w:p>
    <w:p w:rsidR="00E87086" w:rsidRDefault="000761D0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 xml:space="preserve">Commentaire : </w:t>
      </w:r>
      <w:r>
        <w:tab/>
      </w:r>
    </w:p>
    <w:p w:rsidR="004B56AC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</w:pPr>
      <w:r>
        <w:tab/>
      </w:r>
      <w:r>
        <w:tab/>
      </w:r>
    </w:p>
    <w:p w:rsidR="004B56AC" w:rsidRPr="000761D0" w:rsidRDefault="004B56AC" w:rsidP="007F5A29">
      <w:pPr>
        <w:pStyle w:val="Paragraphedeliste"/>
        <w:tabs>
          <w:tab w:val="left" w:leader="underscore" w:pos="360"/>
          <w:tab w:val="left" w:leader="underscore" w:pos="7371"/>
          <w:tab w:val="right" w:pos="9356"/>
        </w:tabs>
        <w:spacing w:before="0" w:after="240"/>
        <w:ind w:left="357" w:right="1990"/>
        <w:contextualSpacing w:val="0"/>
        <w:rPr>
          <w:rFonts w:ascii="Times New Roman" w:hAnsi="Times New Roman"/>
        </w:rPr>
      </w:pPr>
      <w:r>
        <w:tab/>
      </w:r>
      <w:r>
        <w:tab/>
      </w:r>
    </w:p>
    <w:sectPr w:rsidR="004B56AC" w:rsidRPr="000761D0" w:rsidSect="002631FB">
      <w:pgSz w:w="12242" w:h="15842" w:code="1"/>
      <w:pgMar w:top="1440" w:right="1440" w:bottom="1440" w:left="1440" w:header="720" w:footer="720" w:gutter="0"/>
      <w:pgBorders w:offsetFrom="page">
        <w:top w:val="single" w:sz="12" w:space="24" w:color="auto"/>
        <w:left w:val="thickThinSmallGap" w:sz="24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77DBB"/>
    <w:multiLevelType w:val="hybridMultilevel"/>
    <w:tmpl w:val="755A7C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hyphenationZone w:val="425"/>
  <w:characterSpacingControl w:val="doNotCompress"/>
  <w:compat/>
  <w:rsids>
    <w:rsidRoot w:val="0022634D"/>
    <w:rsid w:val="00044A25"/>
    <w:rsid w:val="000761D0"/>
    <w:rsid w:val="001042C5"/>
    <w:rsid w:val="00126FC4"/>
    <w:rsid w:val="0022634D"/>
    <w:rsid w:val="002631FB"/>
    <w:rsid w:val="002D68E3"/>
    <w:rsid w:val="004227CC"/>
    <w:rsid w:val="004B56AC"/>
    <w:rsid w:val="004E6201"/>
    <w:rsid w:val="007F5A29"/>
    <w:rsid w:val="008F3EA4"/>
    <w:rsid w:val="009B7378"/>
    <w:rsid w:val="00B505F6"/>
    <w:rsid w:val="00BA32D1"/>
    <w:rsid w:val="00BF5E9F"/>
    <w:rsid w:val="00CE74D0"/>
    <w:rsid w:val="00D9154F"/>
    <w:rsid w:val="00E87086"/>
    <w:rsid w:val="00EF0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34D"/>
    <w:pPr>
      <w:spacing w:before="120" w:after="120" w:line="240" w:lineRule="auto"/>
      <w:jc w:val="both"/>
    </w:pPr>
    <w:rPr>
      <w:rFonts w:ascii="Arial" w:eastAsia="MS Mincho" w:hAnsi="Arial" w:cs="Times New Roman"/>
      <w:lang w:val="fr-CA" w:eastAsia="fr-FR"/>
    </w:rPr>
  </w:style>
  <w:style w:type="paragraph" w:styleId="Titre2">
    <w:name w:val="heading 2"/>
    <w:basedOn w:val="Normal"/>
    <w:next w:val="Normal"/>
    <w:link w:val="Titre2Car"/>
    <w:qFormat/>
    <w:rsid w:val="0022634D"/>
    <w:pPr>
      <w:keepNext/>
      <w:spacing w:before="240"/>
      <w:outlineLvl w:val="1"/>
    </w:pPr>
    <w:rPr>
      <w:rFonts w:ascii="Arial Gras" w:hAnsi="Arial Gras"/>
      <w:b/>
      <w:bCs/>
      <w:smallCaps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2634D"/>
    <w:rPr>
      <w:rFonts w:ascii="Arial Gras" w:eastAsia="MS Mincho" w:hAnsi="Arial Gras" w:cs="Times New Roman"/>
      <w:b/>
      <w:bCs/>
      <w:smallCaps/>
      <w:sz w:val="24"/>
      <w:szCs w:val="26"/>
      <w:lang w:val="fr-CA" w:eastAsia="fr-FR"/>
    </w:rPr>
  </w:style>
  <w:style w:type="paragraph" w:styleId="Paragraphedeliste">
    <w:name w:val="List Paragraph"/>
    <w:basedOn w:val="Normal"/>
    <w:uiPriority w:val="99"/>
    <w:qFormat/>
    <w:rsid w:val="002263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490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National de Santé Publique du Québec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Marie Bouchard</dc:creator>
  <cp:lastModifiedBy>niqflo01</cp:lastModifiedBy>
  <cp:revision>2</cp:revision>
  <dcterms:created xsi:type="dcterms:W3CDTF">2012-02-13T15:35:00Z</dcterms:created>
  <dcterms:modified xsi:type="dcterms:W3CDTF">2012-02-13T15:35:00Z</dcterms:modified>
</cp:coreProperties>
</file>