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D768AC" w14:textId="77777777" w:rsidR="0036212E" w:rsidRDefault="0036212E" w:rsidP="00442CFF">
      <w:pPr>
        <w:rPr>
          <w:sz w:val="18"/>
          <w:szCs w:val="1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859"/>
        <w:gridCol w:w="3936"/>
      </w:tblGrid>
      <w:tr w:rsidR="0036212E" w:rsidRPr="004128FC" w14:paraId="7A59F61E" w14:textId="77777777" w:rsidTr="00DC6A97">
        <w:trPr>
          <w:trHeight w:val="382"/>
        </w:trPr>
        <w:tc>
          <w:tcPr>
            <w:tcW w:w="10795" w:type="dxa"/>
            <w:gridSpan w:val="2"/>
            <w:shd w:val="clear" w:color="auto" w:fill="000000" w:themeFill="text1"/>
          </w:tcPr>
          <w:p w14:paraId="51FD37FE" w14:textId="02692FD8" w:rsidR="0036212E" w:rsidRPr="004128FC" w:rsidRDefault="00E75074" w:rsidP="00171AF5">
            <w:pPr>
              <w:tabs>
                <w:tab w:val="left" w:pos="708"/>
                <w:tab w:val="left" w:pos="1416"/>
                <w:tab w:val="left" w:pos="1445"/>
                <w:tab w:val="left" w:pos="2124"/>
                <w:tab w:val="left" w:pos="2832"/>
                <w:tab w:val="left" w:pos="3540"/>
                <w:tab w:val="left" w:pos="4248"/>
                <w:tab w:val="left" w:pos="4956"/>
                <w:tab w:val="left" w:pos="5664"/>
                <w:tab w:val="left" w:pos="5945"/>
                <w:tab w:val="left" w:pos="6372"/>
              </w:tabs>
              <w:spacing w:before="120" w:after="120"/>
              <w:ind w:hanging="533"/>
              <w:rPr>
                <w:b/>
              </w:rPr>
            </w:pPr>
            <w:r>
              <w:rPr>
                <w:rFonts w:ascii="Arial" w:hAnsi="Arial" w:cs="Arial"/>
                <w:b/>
                <w:color w:val="FFFFFF"/>
                <w:sz w:val="24"/>
                <w:szCs w:val="24"/>
              </w:rPr>
              <w:t xml:space="preserve">PROCÉDURE </w:t>
            </w:r>
            <w:r w:rsidR="00171AF5">
              <w:rPr>
                <w:rFonts w:ascii="Arial" w:hAnsi="Arial" w:cs="Arial"/>
                <w:b/>
                <w:color w:val="FFFFFF"/>
                <w:sz w:val="24"/>
                <w:szCs w:val="24"/>
              </w:rPr>
              <w:t>OPÉRATIONELLE</w:t>
            </w:r>
            <w:r>
              <w:rPr>
                <w:rFonts w:ascii="Arial" w:hAnsi="Arial" w:cs="Arial"/>
                <w:b/>
                <w:color w:val="FFFFFF"/>
                <w:sz w:val="24"/>
                <w:szCs w:val="24"/>
              </w:rPr>
              <w:t xml:space="preserve"> NORMALISÉE                          </w:t>
            </w:r>
            <w:r w:rsidR="00A67574">
              <w:rPr>
                <w:rFonts w:ascii="Arial" w:hAnsi="Arial" w:cs="Arial"/>
                <w:b/>
                <w:color w:val="FFFFFF"/>
                <w:sz w:val="24"/>
                <w:szCs w:val="24"/>
              </w:rPr>
              <w:t xml:space="preserve">      </w:t>
            </w:r>
            <w:r>
              <w:rPr>
                <w:rFonts w:ascii="Arial" w:hAnsi="Arial" w:cs="Arial"/>
                <w:b/>
                <w:color w:val="FFFFFF"/>
                <w:sz w:val="24"/>
                <w:szCs w:val="24"/>
              </w:rPr>
              <w:t xml:space="preserve">                               </w:t>
            </w:r>
            <w:r w:rsidR="00195252">
              <w:rPr>
                <w:rFonts w:ascii="Arial" w:hAnsi="Arial" w:cs="Arial"/>
                <w:b/>
                <w:color w:val="FFFFFF"/>
                <w:sz w:val="24"/>
                <w:szCs w:val="24"/>
              </w:rPr>
              <w:t>Secteur</w:t>
            </w:r>
          </w:p>
        </w:tc>
      </w:tr>
      <w:tr w:rsidR="0036212E" w:rsidRPr="004128FC" w14:paraId="2BD08450" w14:textId="77777777" w:rsidTr="00520059">
        <w:trPr>
          <w:trHeight w:val="965"/>
        </w:trPr>
        <w:tc>
          <w:tcPr>
            <w:tcW w:w="7768" w:type="dxa"/>
          </w:tcPr>
          <w:p w14:paraId="74DAC178" w14:textId="77777777" w:rsidR="00D31F1B" w:rsidRDefault="00D31F1B" w:rsidP="00A6048D">
            <w:pPr>
              <w:pStyle w:val="En-tte"/>
              <w:ind w:left="0"/>
            </w:pPr>
          </w:p>
          <w:p w14:paraId="0EA2BEE7" w14:textId="620C0670" w:rsidR="00A6048D" w:rsidRPr="001F5DE4" w:rsidRDefault="00A6048D" w:rsidP="00D31F1B">
            <w:pPr>
              <w:pStyle w:val="En-tte"/>
              <w:ind w:left="0" w:firstLine="5"/>
              <w:rPr>
                <w:rFonts w:ascii="Arial" w:hAnsi="Arial" w:cs="Arial"/>
                <w:b/>
                <w:sz w:val="28"/>
                <w:szCs w:val="28"/>
              </w:rPr>
            </w:pPr>
            <w:r w:rsidRPr="001F5DE4">
              <w:rPr>
                <w:rFonts w:ascii="Arial" w:hAnsi="Arial" w:cs="Arial"/>
                <w:b/>
                <w:sz w:val="28"/>
                <w:szCs w:val="28"/>
              </w:rPr>
              <w:t>Dépistage des BGNPC</w:t>
            </w:r>
            <w:r w:rsidR="004A34FD">
              <w:rPr>
                <w:rFonts w:ascii="Arial" w:hAnsi="Arial" w:cs="Arial"/>
                <w:b/>
                <w:sz w:val="28"/>
                <w:szCs w:val="28"/>
              </w:rPr>
              <w:t xml:space="preserve"> à partir </w:t>
            </w:r>
            <w:r w:rsidR="00F366AB">
              <w:rPr>
                <w:rFonts w:ascii="Arial" w:hAnsi="Arial" w:cs="Arial"/>
                <w:b/>
                <w:sz w:val="28"/>
                <w:szCs w:val="28"/>
              </w:rPr>
              <w:t>du protocole du CDC</w:t>
            </w:r>
          </w:p>
          <w:p w14:paraId="14825B11" w14:textId="77777777" w:rsidR="0036212E" w:rsidRPr="004128FC" w:rsidRDefault="0036212E" w:rsidP="00285374">
            <w:pPr>
              <w:ind w:left="0" w:firstLine="0"/>
            </w:pPr>
          </w:p>
        </w:tc>
        <w:tc>
          <w:tcPr>
            <w:tcW w:w="3027" w:type="dxa"/>
          </w:tcPr>
          <w:p w14:paraId="76DA3281" w14:textId="50FDC01F" w:rsidR="0036212E" w:rsidRPr="004128FC" w:rsidRDefault="00F34D2D" w:rsidP="00285374">
            <w:pPr>
              <w:spacing w:after="120"/>
              <w:ind w:left="188" w:firstLine="0"/>
              <w:jc w:val="center"/>
              <w:rPr>
                <w:rFonts w:ascii="Arial" w:hAnsi="Arial" w:cs="Arial"/>
                <w:sz w:val="20"/>
                <w:szCs w:val="20"/>
              </w:rPr>
            </w:pPr>
            <w:r>
              <w:rPr>
                <w:rFonts w:ascii="Tms Rmn" w:hAnsi="Tms Rmn"/>
                <w:noProof/>
                <w:sz w:val="24"/>
                <w:szCs w:val="24"/>
                <w:lang w:eastAsia="fr-CA"/>
              </w:rPr>
              <w:drawing>
                <wp:anchor distT="0" distB="0" distL="114300" distR="114300" simplePos="0" relativeHeight="251659264" behindDoc="0" locked="0" layoutInCell="1" allowOverlap="1" wp14:anchorId="31C03DFA" wp14:editId="37167C0F">
                  <wp:simplePos x="0" y="0"/>
                  <wp:positionH relativeFrom="column">
                    <wp:posOffset>365125</wp:posOffset>
                  </wp:positionH>
                  <wp:positionV relativeFrom="paragraph">
                    <wp:posOffset>221615</wp:posOffset>
                  </wp:positionV>
                  <wp:extent cx="2352675" cy="798195"/>
                  <wp:effectExtent l="0" t="0" r="9525" b="1905"/>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52675" cy="798195"/>
                          </a:xfrm>
                          <a:prstGeom prst="rect">
                            <a:avLst/>
                          </a:prstGeom>
                          <a:noFill/>
                          <a:ln>
                            <a:noFill/>
                          </a:ln>
                        </pic:spPr>
                      </pic:pic>
                    </a:graphicData>
                  </a:graphic>
                </wp:anchor>
              </w:drawing>
            </w:r>
          </w:p>
        </w:tc>
      </w:tr>
    </w:tbl>
    <w:p w14:paraId="7970B7DE" w14:textId="77777777" w:rsidR="00BF6702" w:rsidRPr="00BF6702" w:rsidRDefault="00BF6702" w:rsidP="00442CFF">
      <w:pPr>
        <w:rPr>
          <w:sz w:val="16"/>
          <w:szCs w:val="16"/>
        </w:rPr>
        <w:sectPr w:rsidR="00BF6702" w:rsidRPr="00BF6702" w:rsidSect="00442CFF">
          <w:pgSz w:w="12240" w:h="15840"/>
          <w:pgMar w:top="720" w:right="720" w:bottom="720" w:left="720" w:header="708" w:footer="708" w:gutter="0"/>
          <w:cols w:space="708"/>
          <w:docGrid w:linePitch="360"/>
        </w:sectPr>
      </w:pPr>
    </w:p>
    <w:p w14:paraId="744AB270" w14:textId="77777777" w:rsidR="0036212E" w:rsidRDefault="0036212E" w:rsidP="00442CFF">
      <w:pPr>
        <w:rPr>
          <w:rFonts w:ascii="Arial" w:hAnsi="Arial" w:cs="Arial"/>
        </w:rPr>
      </w:pPr>
    </w:p>
    <w:p w14:paraId="70AC5704" w14:textId="77777777" w:rsidR="00FD5F13" w:rsidRPr="00F23363" w:rsidRDefault="00FD5F13" w:rsidP="00FD5F13">
      <w:pPr>
        <w:rPr>
          <w:rFonts w:ascii="Arial" w:hAnsi="Arial" w:cs="Arial"/>
        </w:rPr>
        <w:sectPr w:rsidR="00FD5F13" w:rsidRPr="00F23363">
          <w:type w:val="continuous"/>
          <w:pgSz w:w="12240" w:h="15840" w:code="1"/>
          <w:pgMar w:top="1232" w:right="994" w:bottom="624" w:left="994" w:header="562" w:footer="562" w:gutter="0"/>
          <w:pgBorders>
            <w:top w:val="single" w:sz="18" w:space="0" w:color="auto"/>
            <w:left w:val="single" w:sz="18" w:space="7" w:color="auto"/>
            <w:bottom w:val="single" w:sz="18" w:space="1" w:color="auto"/>
            <w:right w:val="single" w:sz="18" w:space="4" w:color="auto"/>
          </w:pgBorders>
          <w:cols w:space="720"/>
        </w:sectPr>
      </w:pPr>
    </w:p>
    <w:p w14:paraId="1E9316B0" w14:textId="77777777" w:rsidR="00A6048D" w:rsidRPr="00940D97" w:rsidRDefault="00A6048D" w:rsidP="00A6048D">
      <w:pPr>
        <w:keepNext/>
        <w:numPr>
          <w:ilvl w:val="0"/>
          <w:numId w:val="5"/>
        </w:numPr>
        <w:tabs>
          <w:tab w:val="clear" w:pos="360"/>
          <w:tab w:val="num" w:pos="567"/>
        </w:tabs>
        <w:spacing w:after="60"/>
        <w:ind w:left="567" w:hanging="567"/>
        <w:outlineLvl w:val="0"/>
        <w:rPr>
          <w:rFonts w:ascii="Arial" w:eastAsia="Times New Roman" w:hAnsi="Arial" w:cs="Arial"/>
          <w:b/>
          <w:bCs/>
          <w:caps/>
          <w:sz w:val="28"/>
          <w:szCs w:val="28"/>
          <w:lang w:eastAsia="fr-CA"/>
        </w:rPr>
      </w:pPr>
      <w:r w:rsidRPr="00940D97">
        <w:rPr>
          <w:rFonts w:ascii="Arial" w:eastAsia="Times New Roman" w:hAnsi="Arial" w:cs="Arial"/>
          <w:b/>
          <w:bCs/>
          <w:sz w:val="28"/>
          <w:szCs w:val="28"/>
          <w:lang w:eastAsia="fr-CA"/>
        </w:rPr>
        <w:lastRenderedPageBreak/>
        <w:t>Objectif / but de l’analyse </w:t>
      </w:r>
      <w:r w:rsidRPr="00940D97">
        <w:rPr>
          <w:rFonts w:ascii="Arial" w:eastAsia="Times New Roman" w:hAnsi="Arial" w:cs="Arial"/>
          <w:b/>
          <w:bCs/>
          <w:caps/>
          <w:sz w:val="28"/>
          <w:szCs w:val="28"/>
          <w:lang w:eastAsia="fr-CA"/>
        </w:rPr>
        <w:t>:</w:t>
      </w:r>
    </w:p>
    <w:p w14:paraId="0BDA1683" w14:textId="77777777" w:rsidR="00A6048D" w:rsidRPr="00A6048D" w:rsidRDefault="00A6048D" w:rsidP="00A6048D">
      <w:pPr>
        <w:ind w:firstLine="0"/>
        <w:rPr>
          <w:rFonts w:ascii="Arial" w:eastAsia="Times New Roman" w:hAnsi="Arial" w:cs="Arial"/>
          <w:szCs w:val="24"/>
          <w:lang w:eastAsia="fr-CA"/>
        </w:rPr>
      </w:pPr>
    </w:p>
    <w:p w14:paraId="489E5863" w14:textId="15C6CE56" w:rsidR="00A6048D" w:rsidRDefault="00A6048D" w:rsidP="00A6048D">
      <w:pPr>
        <w:ind w:left="0" w:firstLine="0"/>
        <w:rPr>
          <w:rFonts w:ascii="Arial" w:eastAsia="Times New Roman" w:hAnsi="Arial" w:cs="Arial"/>
          <w:szCs w:val="24"/>
          <w:lang w:eastAsia="fr-CA"/>
        </w:rPr>
      </w:pPr>
      <w:r w:rsidRPr="00A6048D">
        <w:rPr>
          <w:rFonts w:ascii="Arial" w:eastAsia="Times New Roman" w:hAnsi="Arial" w:cs="Arial"/>
          <w:szCs w:val="24"/>
          <w:lang w:eastAsia="fr-CA"/>
        </w:rPr>
        <w:t>Le but de cette procédure est de décrire le traitement des échantillons soumis au laboratoire de microbiologie pour la détection d’</w:t>
      </w:r>
      <w:proofErr w:type="spellStart"/>
      <w:r w:rsidRPr="00A6048D">
        <w:rPr>
          <w:rFonts w:ascii="Arial" w:eastAsia="Times New Roman" w:hAnsi="Arial" w:cs="Arial"/>
          <w:i/>
          <w:szCs w:val="24"/>
          <w:lang w:eastAsia="fr-CA"/>
        </w:rPr>
        <w:t>Enterobacteriaceae</w:t>
      </w:r>
      <w:proofErr w:type="spellEnd"/>
      <w:r w:rsidRPr="00A6048D">
        <w:rPr>
          <w:rFonts w:ascii="Arial" w:eastAsia="Times New Roman" w:hAnsi="Arial" w:cs="Arial"/>
          <w:szCs w:val="24"/>
          <w:lang w:eastAsia="fr-CA"/>
        </w:rPr>
        <w:t xml:space="preserve"> producteurs de </w:t>
      </w:r>
      <w:proofErr w:type="spellStart"/>
      <w:r w:rsidRPr="00A6048D">
        <w:rPr>
          <w:rFonts w:ascii="Arial" w:eastAsia="Times New Roman" w:hAnsi="Arial" w:cs="Arial"/>
          <w:szCs w:val="24"/>
          <w:lang w:eastAsia="fr-CA"/>
        </w:rPr>
        <w:t>carbapénémases</w:t>
      </w:r>
      <w:proofErr w:type="spellEnd"/>
      <w:r w:rsidR="005619C3">
        <w:rPr>
          <w:rFonts w:ascii="Arial" w:eastAsia="Times New Roman" w:hAnsi="Arial" w:cs="Arial"/>
          <w:szCs w:val="24"/>
          <w:lang w:eastAsia="fr-CA"/>
        </w:rPr>
        <w:t xml:space="preserve"> (EPC)</w:t>
      </w:r>
      <w:r w:rsidR="00F366AB">
        <w:rPr>
          <w:rFonts w:ascii="Arial" w:eastAsia="Times New Roman" w:hAnsi="Arial" w:cs="Arial"/>
          <w:szCs w:val="24"/>
          <w:lang w:eastAsia="fr-CA"/>
        </w:rPr>
        <w:t xml:space="preserve"> à l'aide du protocole du CDC</w:t>
      </w:r>
      <w:r w:rsidRPr="00A6048D">
        <w:rPr>
          <w:rFonts w:ascii="Arial" w:eastAsia="Times New Roman" w:hAnsi="Arial" w:cs="Arial"/>
          <w:szCs w:val="24"/>
          <w:lang w:eastAsia="fr-CA"/>
        </w:rPr>
        <w:t>.</w:t>
      </w:r>
    </w:p>
    <w:p w14:paraId="6A7C88E6" w14:textId="77777777" w:rsidR="00940D97" w:rsidRPr="00A6048D" w:rsidRDefault="00940D97" w:rsidP="00A6048D">
      <w:pPr>
        <w:ind w:left="0" w:firstLine="0"/>
        <w:rPr>
          <w:rFonts w:ascii="Arial" w:eastAsia="Times New Roman" w:hAnsi="Arial" w:cs="Arial"/>
          <w:szCs w:val="24"/>
          <w:lang w:eastAsia="fr-CA"/>
        </w:rPr>
      </w:pPr>
    </w:p>
    <w:p w14:paraId="7DB19BA9" w14:textId="77777777" w:rsidR="00A6048D" w:rsidRPr="00940D97" w:rsidRDefault="00A6048D" w:rsidP="00940D97">
      <w:pPr>
        <w:keepNext/>
        <w:numPr>
          <w:ilvl w:val="0"/>
          <w:numId w:val="5"/>
        </w:numPr>
        <w:tabs>
          <w:tab w:val="clear" w:pos="360"/>
          <w:tab w:val="num" w:pos="567"/>
        </w:tabs>
        <w:spacing w:after="60"/>
        <w:ind w:left="567" w:hanging="567"/>
        <w:outlineLvl w:val="0"/>
        <w:rPr>
          <w:rFonts w:ascii="Arial" w:eastAsia="Times New Roman" w:hAnsi="Arial" w:cs="Arial"/>
          <w:b/>
          <w:bCs/>
          <w:sz w:val="28"/>
          <w:szCs w:val="28"/>
          <w:lang w:eastAsia="fr-CA"/>
        </w:rPr>
      </w:pPr>
      <w:r w:rsidRPr="00940D97">
        <w:rPr>
          <w:rFonts w:ascii="Arial" w:eastAsia="Times New Roman" w:hAnsi="Arial" w:cs="Arial"/>
          <w:b/>
          <w:bCs/>
          <w:sz w:val="28"/>
          <w:szCs w:val="28"/>
          <w:lang w:eastAsia="fr-CA"/>
        </w:rPr>
        <w:t>Principe de la méthode / contexte / domaine d’application :</w:t>
      </w:r>
    </w:p>
    <w:p w14:paraId="21ADB076" w14:textId="77777777" w:rsidR="00A6048D" w:rsidRPr="00A6048D" w:rsidRDefault="00A6048D" w:rsidP="00A6048D">
      <w:pPr>
        <w:ind w:firstLine="0"/>
        <w:rPr>
          <w:rFonts w:ascii="Arial" w:eastAsia="Times New Roman" w:hAnsi="Arial" w:cs="Arial"/>
          <w:szCs w:val="24"/>
          <w:lang w:eastAsia="fr-CA"/>
        </w:rPr>
      </w:pPr>
    </w:p>
    <w:p w14:paraId="1F576155" w14:textId="77777777" w:rsidR="00A6048D" w:rsidRPr="00A6048D" w:rsidRDefault="00A6048D" w:rsidP="00A6048D">
      <w:pPr>
        <w:ind w:left="0" w:firstLine="0"/>
        <w:rPr>
          <w:rFonts w:ascii="Arial" w:eastAsia="Times New Roman" w:hAnsi="Arial" w:cs="Arial"/>
          <w:szCs w:val="24"/>
          <w:lang w:eastAsia="fr-CA"/>
        </w:rPr>
      </w:pPr>
      <w:r w:rsidRPr="00A6048D">
        <w:rPr>
          <w:rFonts w:ascii="Arial" w:eastAsia="Times New Roman" w:hAnsi="Arial" w:cs="Arial"/>
          <w:szCs w:val="24"/>
          <w:lang w:eastAsia="fr-CA"/>
        </w:rPr>
        <w:t xml:space="preserve">Les </w:t>
      </w:r>
      <w:proofErr w:type="spellStart"/>
      <w:r w:rsidRPr="00A6048D">
        <w:rPr>
          <w:rFonts w:ascii="Arial" w:eastAsia="Times New Roman" w:hAnsi="Arial" w:cs="Arial"/>
          <w:szCs w:val="24"/>
          <w:lang w:eastAsia="fr-CA"/>
        </w:rPr>
        <w:t>carbapénémases</w:t>
      </w:r>
      <w:proofErr w:type="spellEnd"/>
      <w:r w:rsidRPr="00A6048D">
        <w:rPr>
          <w:rFonts w:ascii="Arial" w:eastAsia="Times New Roman" w:hAnsi="Arial" w:cs="Arial"/>
          <w:szCs w:val="24"/>
          <w:lang w:eastAsia="fr-CA"/>
        </w:rPr>
        <w:t xml:space="preserve"> sont des </w:t>
      </w:r>
      <w:r w:rsidRPr="00A6048D">
        <w:rPr>
          <w:rFonts w:ascii="Arial" w:eastAsia="Times New Roman" w:hAnsi="Arial" w:cs="Arial"/>
          <w:szCs w:val="24"/>
          <w:lang w:eastAsia="fr-CA"/>
        </w:rPr>
        <w:sym w:font="Symbol" w:char="F062"/>
      </w:r>
      <w:r w:rsidRPr="00A6048D">
        <w:rPr>
          <w:rFonts w:ascii="Arial" w:eastAsia="Times New Roman" w:hAnsi="Arial" w:cs="Arial"/>
          <w:szCs w:val="24"/>
          <w:lang w:eastAsia="fr-CA"/>
        </w:rPr>
        <w:t>-</w:t>
      </w:r>
      <w:proofErr w:type="spellStart"/>
      <w:r w:rsidRPr="00A6048D">
        <w:rPr>
          <w:rFonts w:ascii="Arial" w:eastAsia="Times New Roman" w:hAnsi="Arial" w:cs="Arial"/>
          <w:szCs w:val="24"/>
          <w:lang w:eastAsia="fr-CA"/>
        </w:rPr>
        <w:t>lactamases</w:t>
      </w:r>
      <w:proofErr w:type="spellEnd"/>
      <w:r w:rsidRPr="00A6048D">
        <w:rPr>
          <w:rFonts w:ascii="Arial" w:eastAsia="Times New Roman" w:hAnsi="Arial" w:cs="Arial"/>
          <w:szCs w:val="24"/>
          <w:lang w:eastAsia="fr-CA"/>
        </w:rPr>
        <w:t xml:space="preserve"> capables d’hydrolyser les carbapénèmes. On retrouve plusieurs types de </w:t>
      </w:r>
      <w:proofErr w:type="spellStart"/>
      <w:r w:rsidRPr="00A6048D">
        <w:rPr>
          <w:rFonts w:ascii="Arial" w:eastAsia="Times New Roman" w:hAnsi="Arial" w:cs="Arial"/>
          <w:szCs w:val="24"/>
          <w:lang w:eastAsia="fr-CA"/>
        </w:rPr>
        <w:t>carbapénémases</w:t>
      </w:r>
      <w:proofErr w:type="spellEnd"/>
      <w:r w:rsidRPr="00A6048D">
        <w:rPr>
          <w:rFonts w:ascii="Arial" w:eastAsia="Times New Roman" w:hAnsi="Arial" w:cs="Arial"/>
          <w:szCs w:val="24"/>
          <w:lang w:eastAsia="fr-CA"/>
        </w:rPr>
        <w:t xml:space="preserve"> comme les KPC, les VIM, les NDM et les OXA. Ces enzymes sont souvent retrouvées chez plusieurs </w:t>
      </w:r>
      <w:proofErr w:type="spellStart"/>
      <w:r w:rsidRPr="00A6048D">
        <w:rPr>
          <w:rFonts w:ascii="Arial" w:eastAsia="Times New Roman" w:hAnsi="Arial" w:cs="Arial"/>
          <w:i/>
          <w:szCs w:val="24"/>
          <w:lang w:eastAsia="fr-CA"/>
        </w:rPr>
        <w:t>Enterobacteriaceae</w:t>
      </w:r>
      <w:proofErr w:type="spellEnd"/>
      <w:r w:rsidRPr="00A6048D">
        <w:rPr>
          <w:rFonts w:ascii="Arial" w:eastAsia="Times New Roman" w:hAnsi="Arial" w:cs="Arial"/>
          <w:szCs w:val="24"/>
          <w:lang w:eastAsia="fr-CA"/>
        </w:rPr>
        <w:t xml:space="preserve">, mais les éclosions ont surtout été rapportées pour les </w:t>
      </w:r>
      <w:r w:rsidRPr="00A6048D">
        <w:rPr>
          <w:rFonts w:ascii="Arial" w:eastAsia="Times New Roman" w:hAnsi="Arial" w:cs="Arial"/>
          <w:i/>
          <w:szCs w:val="24"/>
          <w:lang w:eastAsia="fr-CA"/>
        </w:rPr>
        <w:t>E. coli</w:t>
      </w:r>
      <w:r w:rsidRPr="00A6048D">
        <w:rPr>
          <w:rFonts w:ascii="Arial" w:eastAsia="Times New Roman" w:hAnsi="Arial" w:cs="Arial"/>
          <w:szCs w:val="24"/>
          <w:lang w:eastAsia="fr-CA"/>
        </w:rPr>
        <w:t xml:space="preserve"> et les </w:t>
      </w:r>
      <w:proofErr w:type="spellStart"/>
      <w:r w:rsidRPr="00A6048D">
        <w:rPr>
          <w:rFonts w:ascii="Arial" w:eastAsia="Times New Roman" w:hAnsi="Arial" w:cs="Arial"/>
          <w:i/>
          <w:szCs w:val="24"/>
          <w:lang w:eastAsia="fr-CA"/>
        </w:rPr>
        <w:t>Klebsiella</w:t>
      </w:r>
      <w:proofErr w:type="spellEnd"/>
      <w:r w:rsidRPr="00A6048D">
        <w:rPr>
          <w:rFonts w:ascii="Arial" w:eastAsia="Times New Roman" w:hAnsi="Arial" w:cs="Arial"/>
          <w:szCs w:val="24"/>
          <w:lang w:eastAsia="fr-CA"/>
        </w:rPr>
        <w:t xml:space="preserve"> </w:t>
      </w:r>
      <w:proofErr w:type="spellStart"/>
      <w:r w:rsidRPr="00A6048D">
        <w:rPr>
          <w:rFonts w:ascii="Arial" w:eastAsia="Times New Roman" w:hAnsi="Arial" w:cs="Arial"/>
          <w:szCs w:val="24"/>
          <w:lang w:eastAsia="fr-CA"/>
        </w:rPr>
        <w:t>spp</w:t>
      </w:r>
      <w:proofErr w:type="spellEnd"/>
      <w:r w:rsidRPr="00A6048D">
        <w:rPr>
          <w:rFonts w:ascii="Arial" w:eastAsia="Times New Roman" w:hAnsi="Arial" w:cs="Arial"/>
          <w:szCs w:val="24"/>
          <w:lang w:eastAsia="fr-CA"/>
        </w:rPr>
        <w:t xml:space="preserve">. Ces souches sont souvent </w:t>
      </w:r>
      <w:proofErr w:type="spellStart"/>
      <w:r w:rsidRPr="00A6048D">
        <w:rPr>
          <w:rFonts w:ascii="Arial" w:eastAsia="Times New Roman" w:hAnsi="Arial" w:cs="Arial"/>
          <w:szCs w:val="24"/>
          <w:lang w:eastAsia="fr-CA"/>
        </w:rPr>
        <w:t>multirésistantes</w:t>
      </w:r>
      <w:proofErr w:type="spellEnd"/>
      <w:r w:rsidRPr="00A6048D">
        <w:rPr>
          <w:rFonts w:ascii="Arial" w:eastAsia="Times New Roman" w:hAnsi="Arial" w:cs="Arial"/>
          <w:szCs w:val="24"/>
          <w:lang w:eastAsia="fr-CA"/>
        </w:rPr>
        <w:t>. Le système gastro-intestinal est un réservoir chez les patients colonisés par ces bactéries. La détection de l’état de porteur permet de mettre en place des mesures de prévention et de contrôle des infections afin de limiter leur propagation dans le milieu hospitalier.</w:t>
      </w:r>
    </w:p>
    <w:p w14:paraId="763DB1C6" w14:textId="77777777" w:rsidR="00A6048D" w:rsidRPr="00A6048D" w:rsidRDefault="00A6048D" w:rsidP="00A6048D">
      <w:pPr>
        <w:ind w:firstLine="0"/>
        <w:rPr>
          <w:rFonts w:ascii="Arial" w:eastAsia="Times New Roman" w:hAnsi="Arial" w:cs="Arial"/>
          <w:szCs w:val="24"/>
          <w:lang w:eastAsia="fr-CA"/>
        </w:rPr>
      </w:pPr>
    </w:p>
    <w:p w14:paraId="4FA67FA7" w14:textId="0CBA1150" w:rsidR="00A6048D" w:rsidRDefault="00A6048D" w:rsidP="008408EF">
      <w:pPr>
        <w:ind w:left="0" w:firstLine="0"/>
        <w:rPr>
          <w:rFonts w:ascii="Arial" w:eastAsia="Times New Roman" w:hAnsi="Arial" w:cs="Arial"/>
          <w:szCs w:val="24"/>
          <w:lang w:eastAsia="fr-CA"/>
        </w:rPr>
      </w:pPr>
      <w:r w:rsidRPr="00A6048D">
        <w:rPr>
          <w:rFonts w:ascii="Arial" w:eastAsia="Times New Roman" w:hAnsi="Arial" w:cs="Arial"/>
          <w:szCs w:val="24"/>
          <w:lang w:eastAsia="fr-CA"/>
        </w:rPr>
        <w:t xml:space="preserve">La méthode utilisée pour le dépistage repose sur </w:t>
      </w:r>
      <w:r w:rsidR="00F366AB">
        <w:rPr>
          <w:rFonts w:ascii="Arial" w:eastAsia="Times New Roman" w:hAnsi="Arial" w:cs="Arial"/>
          <w:szCs w:val="24"/>
          <w:lang w:eastAsia="fr-CA"/>
        </w:rPr>
        <w:t xml:space="preserve">l'utilisation d'un bouillon sélectif, puis d'une sous-culture sur gélose </w:t>
      </w:r>
      <w:proofErr w:type="spellStart"/>
      <w:r w:rsidR="00F366AB">
        <w:rPr>
          <w:rFonts w:ascii="Arial" w:eastAsia="Times New Roman" w:hAnsi="Arial" w:cs="Arial"/>
          <w:szCs w:val="24"/>
          <w:lang w:eastAsia="fr-CA"/>
        </w:rPr>
        <w:t>MacConkey</w:t>
      </w:r>
      <w:proofErr w:type="spellEnd"/>
      <w:r w:rsidR="00F366AB">
        <w:rPr>
          <w:rFonts w:ascii="Arial" w:eastAsia="Times New Roman" w:hAnsi="Arial" w:cs="Arial"/>
          <w:szCs w:val="24"/>
          <w:lang w:eastAsia="fr-CA"/>
        </w:rPr>
        <w:t xml:space="preserve">. </w:t>
      </w:r>
      <w:r w:rsidRPr="00A6048D">
        <w:rPr>
          <w:rFonts w:ascii="Arial" w:eastAsia="Times New Roman" w:hAnsi="Arial" w:cs="Arial"/>
          <w:szCs w:val="24"/>
          <w:lang w:eastAsia="fr-CA"/>
        </w:rPr>
        <w:t xml:space="preserve">La présence d’un </w:t>
      </w:r>
      <w:proofErr w:type="spellStart"/>
      <w:r w:rsidRPr="00A6048D">
        <w:rPr>
          <w:rFonts w:ascii="Arial" w:eastAsia="Times New Roman" w:hAnsi="Arial" w:cs="Arial"/>
          <w:szCs w:val="24"/>
          <w:lang w:eastAsia="fr-CA"/>
        </w:rPr>
        <w:t>carbapénème</w:t>
      </w:r>
      <w:proofErr w:type="spellEnd"/>
      <w:r w:rsidRPr="00A6048D">
        <w:rPr>
          <w:rFonts w:ascii="Arial" w:eastAsia="Times New Roman" w:hAnsi="Arial" w:cs="Arial"/>
          <w:szCs w:val="24"/>
          <w:lang w:eastAsia="fr-CA"/>
        </w:rPr>
        <w:t xml:space="preserve"> dans l</w:t>
      </w:r>
      <w:r w:rsidR="00F366AB">
        <w:rPr>
          <w:rFonts w:ascii="Arial" w:eastAsia="Times New Roman" w:hAnsi="Arial" w:cs="Arial"/>
          <w:szCs w:val="24"/>
          <w:lang w:eastAsia="fr-CA"/>
        </w:rPr>
        <w:t>e bouillon</w:t>
      </w:r>
      <w:r w:rsidRPr="00A6048D">
        <w:rPr>
          <w:rFonts w:ascii="Arial" w:eastAsia="Times New Roman" w:hAnsi="Arial" w:cs="Arial"/>
          <w:szCs w:val="24"/>
          <w:lang w:eastAsia="fr-CA"/>
        </w:rPr>
        <w:t xml:space="preserve"> inhibe les souches sensibles à ces antibiotiques. </w:t>
      </w:r>
      <w:r w:rsidR="00F366AB">
        <w:rPr>
          <w:rFonts w:ascii="Arial" w:eastAsia="Times New Roman" w:hAnsi="Arial" w:cs="Arial"/>
          <w:szCs w:val="24"/>
          <w:lang w:eastAsia="fr-CA"/>
        </w:rPr>
        <w:t xml:space="preserve">L'utilisation d'un disque d'antibiotique sur la gélose </w:t>
      </w:r>
      <w:proofErr w:type="spellStart"/>
      <w:r w:rsidR="00F366AB">
        <w:rPr>
          <w:rFonts w:ascii="Arial" w:eastAsia="Times New Roman" w:hAnsi="Arial" w:cs="Arial"/>
          <w:szCs w:val="24"/>
          <w:lang w:eastAsia="fr-CA"/>
        </w:rPr>
        <w:t>MacConkey</w:t>
      </w:r>
      <w:proofErr w:type="spellEnd"/>
      <w:r w:rsidR="00F366AB">
        <w:rPr>
          <w:rFonts w:ascii="Arial" w:eastAsia="Times New Roman" w:hAnsi="Arial" w:cs="Arial"/>
          <w:szCs w:val="24"/>
          <w:lang w:eastAsia="fr-CA"/>
        </w:rPr>
        <w:t xml:space="preserve"> permet de diminuer le nombre de colonies travaillées.</w:t>
      </w:r>
    </w:p>
    <w:p w14:paraId="5936E3FB" w14:textId="77777777" w:rsidR="008408EF" w:rsidRPr="00A6048D" w:rsidRDefault="008408EF" w:rsidP="008408EF">
      <w:pPr>
        <w:ind w:left="0" w:firstLine="0"/>
        <w:rPr>
          <w:rFonts w:ascii="Arial" w:eastAsia="Times New Roman" w:hAnsi="Arial" w:cs="Arial"/>
          <w:szCs w:val="24"/>
          <w:lang w:eastAsia="fr-CA"/>
        </w:rPr>
      </w:pPr>
    </w:p>
    <w:p w14:paraId="417C01EF" w14:textId="4C26B426" w:rsidR="00A6048D" w:rsidRDefault="00A6048D" w:rsidP="00A6048D">
      <w:pPr>
        <w:ind w:left="0" w:firstLine="0"/>
        <w:rPr>
          <w:rFonts w:ascii="Arial" w:eastAsia="Times New Roman" w:hAnsi="Arial" w:cs="Arial"/>
          <w:szCs w:val="24"/>
          <w:lang w:eastAsia="fr-CA"/>
        </w:rPr>
      </w:pPr>
      <w:r w:rsidRPr="00A6048D">
        <w:rPr>
          <w:rFonts w:ascii="Arial" w:eastAsia="Times New Roman" w:hAnsi="Arial" w:cs="Arial"/>
          <w:szCs w:val="24"/>
          <w:lang w:eastAsia="fr-CA"/>
        </w:rPr>
        <w:t xml:space="preserve">À cause de la faible prévalence de ces souches </w:t>
      </w:r>
      <w:r w:rsidR="009B742D">
        <w:rPr>
          <w:rFonts w:ascii="Arial" w:eastAsia="Times New Roman" w:hAnsi="Arial" w:cs="Arial"/>
          <w:szCs w:val="24"/>
          <w:lang w:eastAsia="fr-CA"/>
        </w:rPr>
        <w:t>au Québec</w:t>
      </w:r>
      <w:r w:rsidRPr="00A6048D">
        <w:rPr>
          <w:rFonts w:ascii="Arial" w:eastAsia="Times New Roman" w:hAnsi="Arial" w:cs="Arial"/>
          <w:szCs w:val="24"/>
          <w:lang w:eastAsia="fr-CA"/>
        </w:rPr>
        <w:t xml:space="preserve">, </w:t>
      </w:r>
      <w:r w:rsidR="00F366AB">
        <w:rPr>
          <w:rFonts w:ascii="Arial" w:eastAsia="Times New Roman" w:hAnsi="Arial" w:cs="Arial"/>
          <w:szCs w:val="24"/>
          <w:lang w:eastAsia="fr-CA"/>
        </w:rPr>
        <w:t xml:space="preserve">il n'y a pas eu d'évaluation locale des différentes méthodes de dépistage. </w:t>
      </w:r>
      <w:r w:rsidR="009B742D">
        <w:rPr>
          <w:rFonts w:ascii="Arial" w:eastAsia="Times New Roman" w:hAnsi="Arial" w:cs="Arial"/>
          <w:szCs w:val="24"/>
          <w:lang w:eastAsia="fr-CA"/>
        </w:rPr>
        <w:t xml:space="preserve">Un article récemment publié dans le </w:t>
      </w:r>
      <w:proofErr w:type="spellStart"/>
      <w:r w:rsidR="009B742D">
        <w:rPr>
          <w:rFonts w:ascii="Arial" w:eastAsia="Times New Roman" w:hAnsi="Arial" w:cs="Arial"/>
          <w:szCs w:val="24"/>
          <w:lang w:eastAsia="fr-CA"/>
        </w:rPr>
        <w:t>Clinical</w:t>
      </w:r>
      <w:proofErr w:type="spellEnd"/>
      <w:r w:rsidR="009B742D">
        <w:rPr>
          <w:rFonts w:ascii="Arial" w:eastAsia="Times New Roman" w:hAnsi="Arial" w:cs="Arial"/>
          <w:szCs w:val="24"/>
          <w:lang w:eastAsia="fr-CA"/>
        </w:rPr>
        <w:t xml:space="preserve"> </w:t>
      </w:r>
      <w:proofErr w:type="spellStart"/>
      <w:r w:rsidR="009B742D">
        <w:rPr>
          <w:rFonts w:ascii="Arial" w:eastAsia="Times New Roman" w:hAnsi="Arial" w:cs="Arial"/>
          <w:szCs w:val="24"/>
          <w:lang w:eastAsia="fr-CA"/>
        </w:rPr>
        <w:t>Microbiology</w:t>
      </w:r>
      <w:proofErr w:type="spellEnd"/>
      <w:r w:rsidR="009B742D">
        <w:rPr>
          <w:rFonts w:ascii="Arial" w:eastAsia="Times New Roman" w:hAnsi="Arial" w:cs="Arial"/>
          <w:szCs w:val="24"/>
          <w:lang w:eastAsia="fr-CA"/>
        </w:rPr>
        <w:t xml:space="preserve"> </w:t>
      </w:r>
      <w:proofErr w:type="spellStart"/>
      <w:r w:rsidR="009B742D">
        <w:rPr>
          <w:rFonts w:ascii="Arial" w:eastAsia="Times New Roman" w:hAnsi="Arial" w:cs="Arial"/>
          <w:szCs w:val="24"/>
          <w:lang w:eastAsia="fr-CA"/>
        </w:rPr>
        <w:t>Review</w:t>
      </w:r>
      <w:proofErr w:type="spellEnd"/>
      <w:r w:rsidR="009B742D">
        <w:rPr>
          <w:rFonts w:ascii="Arial" w:eastAsia="Times New Roman" w:hAnsi="Arial" w:cs="Arial"/>
          <w:szCs w:val="24"/>
          <w:lang w:eastAsia="fr-CA"/>
        </w:rPr>
        <w:t xml:space="preserve"> présente les caractéristiques de performance des p</w:t>
      </w:r>
      <w:r w:rsidR="00A70393">
        <w:rPr>
          <w:rFonts w:ascii="Arial" w:eastAsia="Times New Roman" w:hAnsi="Arial" w:cs="Arial"/>
          <w:szCs w:val="24"/>
          <w:lang w:eastAsia="fr-CA"/>
        </w:rPr>
        <w:t xml:space="preserve">rincipales </w:t>
      </w:r>
      <w:r w:rsidR="00F366AB">
        <w:rPr>
          <w:rFonts w:ascii="Arial" w:eastAsia="Times New Roman" w:hAnsi="Arial" w:cs="Arial"/>
          <w:szCs w:val="24"/>
          <w:lang w:eastAsia="fr-CA"/>
        </w:rPr>
        <w:t>méthodes</w:t>
      </w:r>
      <w:r w:rsidR="00A70393">
        <w:rPr>
          <w:rFonts w:ascii="Arial" w:eastAsia="Times New Roman" w:hAnsi="Arial" w:cs="Arial"/>
          <w:szCs w:val="24"/>
          <w:lang w:eastAsia="fr-CA"/>
        </w:rPr>
        <w:t xml:space="preserve"> disponibles. Le tableau relatif au dépistage sur les échantillons rectaux est présenté à l'annexe 1. </w:t>
      </w:r>
      <w:r w:rsidR="00B21F85">
        <w:rPr>
          <w:rFonts w:ascii="Arial" w:eastAsia="Times New Roman" w:hAnsi="Arial" w:cs="Arial"/>
          <w:szCs w:val="24"/>
          <w:lang w:eastAsia="fr-CA"/>
        </w:rPr>
        <w:t xml:space="preserve">Le protocole du CDC offre une sensibilité légèrement inférieure aux méthodes utilisant les géloses </w:t>
      </w:r>
      <w:proofErr w:type="spellStart"/>
      <w:r w:rsidR="00B21F85">
        <w:rPr>
          <w:rFonts w:ascii="Arial" w:eastAsia="Times New Roman" w:hAnsi="Arial" w:cs="Arial"/>
          <w:szCs w:val="24"/>
          <w:lang w:eastAsia="fr-CA"/>
        </w:rPr>
        <w:t>chromogénique</w:t>
      </w:r>
      <w:r w:rsidR="008408EF">
        <w:rPr>
          <w:rFonts w:ascii="Arial" w:eastAsia="Times New Roman" w:hAnsi="Arial" w:cs="Arial"/>
          <w:szCs w:val="24"/>
          <w:lang w:eastAsia="fr-CA"/>
        </w:rPr>
        <w:t>s</w:t>
      </w:r>
      <w:proofErr w:type="spellEnd"/>
      <w:r w:rsidR="00B21F85">
        <w:rPr>
          <w:rFonts w:ascii="Arial" w:eastAsia="Times New Roman" w:hAnsi="Arial" w:cs="Arial"/>
          <w:szCs w:val="24"/>
          <w:lang w:eastAsia="fr-CA"/>
        </w:rPr>
        <w:t xml:space="preserve"> et un délai de réalisation de l'analyse (</w:t>
      </w:r>
      <w:proofErr w:type="spellStart"/>
      <w:r w:rsidR="00B21F85">
        <w:rPr>
          <w:rFonts w:ascii="Arial" w:eastAsia="Times New Roman" w:hAnsi="Arial" w:cs="Arial"/>
          <w:szCs w:val="24"/>
          <w:lang w:eastAsia="fr-CA"/>
        </w:rPr>
        <w:t>turn-around</w:t>
      </w:r>
      <w:proofErr w:type="spellEnd"/>
      <w:r w:rsidR="00B21F85">
        <w:rPr>
          <w:rFonts w:ascii="Arial" w:eastAsia="Times New Roman" w:hAnsi="Arial" w:cs="Arial"/>
          <w:szCs w:val="24"/>
          <w:lang w:eastAsia="fr-CA"/>
        </w:rPr>
        <w:t xml:space="preserve"> time) un peu plus long. Cependant, il offre l'avantage que le matériel nécessaire à sa réalisation est facilement disponible dans tous les laboratoires. </w:t>
      </w:r>
      <w:r w:rsidR="008408EF">
        <w:rPr>
          <w:rFonts w:ascii="Arial" w:eastAsia="Times New Roman" w:hAnsi="Arial" w:cs="Arial"/>
          <w:szCs w:val="24"/>
          <w:lang w:eastAsia="fr-CA"/>
        </w:rPr>
        <w:t xml:space="preserve">Dans un </w:t>
      </w:r>
      <w:r w:rsidR="00B62ADC">
        <w:rPr>
          <w:rFonts w:ascii="Arial" w:eastAsia="Times New Roman" w:hAnsi="Arial" w:cs="Arial"/>
          <w:szCs w:val="24"/>
          <w:lang w:eastAsia="fr-CA"/>
        </w:rPr>
        <w:t>souci</w:t>
      </w:r>
      <w:r w:rsidR="008408EF">
        <w:rPr>
          <w:rFonts w:ascii="Arial" w:eastAsia="Times New Roman" w:hAnsi="Arial" w:cs="Arial"/>
          <w:szCs w:val="24"/>
          <w:lang w:eastAsia="fr-CA"/>
        </w:rPr>
        <w:t xml:space="preserve"> d'accélérer la réalisation de l'analyse, certains laboratoires ont décidé d'ensemencer directement l'échantillon sur la gélose </w:t>
      </w:r>
      <w:proofErr w:type="spellStart"/>
      <w:r w:rsidR="008408EF">
        <w:rPr>
          <w:rFonts w:ascii="Arial" w:eastAsia="Times New Roman" w:hAnsi="Arial" w:cs="Arial"/>
          <w:szCs w:val="24"/>
          <w:lang w:eastAsia="fr-CA"/>
        </w:rPr>
        <w:t>MacConkey</w:t>
      </w:r>
      <w:proofErr w:type="spellEnd"/>
      <w:r w:rsidR="008408EF">
        <w:rPr>
          <w:rFonts w:ascii="Arial" w:eastAsia="Times New Roman" w:hAnsi="Arial" w:cs="Arial"/>
          <w:szCs w:val="24"/>
          <w:lang w:eastAsia="fr-CA"/>
        </w:rPr>
        <w:t xml:space="preserve"> au lieu de passer par l'étape du bouillon sélectif. Les performances de sensibilité et de spécificité de cette méthode ne sont pas connues.</w:t>
      </w:r>
    </w:p>
    <w:p w14:paraId="185D1EF4" w14:textId="77777777" w:rsidR="00171AF5" w:rsidRDefault="00171AF5" w:rsidP="00A6048D">
      <w:pPr>
        <w:ind w:left="0" w:firstLine="0"/>
        <w:rPr>
          <w:rFonts w:ascii="Arial" w:eastAsia="Times New Roman" w:hAnsi="Arial" w:cs="Arial"/>
          <w:szCs w:val="24"/>
          <w:lang w:eastAsia="fr-CA"/>
        </w:rPr>
      </w:pPr>
    </w:p>
    <w:p w14:paraId="477933EF" w14:textId="0FCA38A3" w:rsidR="00171AF5" w:rsidRPr="00B21F85" w:rsidRDefault="00171AF5" w:rsidP="00A6048D">
      <w:pPr>
        <w:ind w:left="0" w:firstLine="0"/>
        <w:rPr>
          <w:rFonts w:ascii="Arial" w:eastAsia="Times New Roman" w:hAnsi="Arial" w:cs="Arial"/>
          <w:szCs w:val="24"/>
          <w:lang w:eastAsia="fr-CA"/>
        </w:rPr>
      </w:pPr>
      <w:r>
        <w:rPr>
          <w:rFonts w:ascii="Arial" w:eastAsia="Times New Roman" w:hAnsi="Arial" w:cs="Arial"/>
          <w:szCs w:val="24"/>
          <w:lang w:eastAsia="fr-CA"/>
        </w:rPr>
        <w:t>Dans le contexte de ce document, les termes BGNPC et EPC sont interchangeables.</w:t>
      </w:r>
    </w:p>
    <w:p w14:paraId="4D63069D" w14:textId="77777777" w:rsidR="00A6048D" w:rsidRPr="00A6048D" w:rsidRDefault="00A6048D" w:rsidP="00A6048D">
      <w:pPr>
        <w:ind w:firstLine="0"/>
        <w:rPr>
          <w:rFonts w:ascii="Arial" w:eastAsia="Times New Roman" w:hAnsi="Arial" w:cs="Arial"/>
          <w:szCs w:val="24"/>
          <w:lang w:eastAsia="fr-CA"/>
        </w:rPr>
      </w:pPr>
    </w:p>
    <w:p w14:paraId="13E5A697" w14:textId="77777777" w:rsidR="00A6048D" w:rsidRPr="00940D97" w:rsidRDefault="00A6048D" w:rsidP="00940D97">
      <w:pPr>
        <w:keepNext/>
        <w:numPr>
          <w:ilvl w:val="0"/>
          <w:numId w:val="5"/>
        </w:numPr>
        <w:tabs>
          <w:tab w:val="clear" w:pos="360"/>
          <w:tab w:val="num" w:pos="567"/>
        </w:tabs>
        <w:spacing w:after="60"/>
        <w:ind w:left="567" w:hanging="567"/>
        <w:outlineLvl w:val="0"/>
        <w:rPr>
          <w:rFonts w:ascii="Arial" w:eastAsia="Times New Roman" w:hAnsi="Arial" w:cs="Arial"/>
          <w:b/>
          <w:bCs/>
          <w:sz w:val="28"/>
          <w:szCs w:val="28"/>
          <w:lang w:eastAsia="fr-CA"/>
        </w:rPr>
      </w:pPr>
      <w:r w:rsidRPr="00940D97">
        <w:rPr>
          <w:rFonts w:ascii="Arial" w:eastAsia="Times New Roman" w:hAnsi="Arial" w:cs="Arial"/>
          <w:b/>
          <w:bCs/>
          <w:sz w:val="28"/>
          <w:szCs w:val="28"/>
          <w:lang w:eastAsia="fr-CA"/>
        </w:rPr>
        <w:t>Définitions / abréviations / acronymes :</w:t>
      </w:r>
      <w:r w:rsidRPr="00940D97">
        <w:rPr>
          <w:rFonts w:ascii="Arial" w:eastAsia="Times New Roman" w:hAnsi="Arial" w:cs="Arial"/>
          <w:b/>
          <w:bCs/>
          <w:sz w:val="28"/>
          <w:szCs w:val="28"/>
          <w:lang w:eastAsia="fr-CA"/>
        </w:rPr>
        <w:br/>
      </w:r>
    </w:p>
    <w:p w14:paraId="01F3ACF6" w14:textId="5DBD7F24" w:rsidR="00A4593F" w:rsidRPr="00A6048D" w:rsidRDefault="00A4593F" w:rsidP="00A6048D">
      <w:pPr>
        <w:ind w:firstLine="0"/>
        <w:rPr>
          <w:rFonts w:ascii="Arial" w:eastAsia="Times New Roman" w:hAnsi="Arial" w:cs="Arial"/>
          <w:szCs w:val="24"/>
          <w:lang w:eastAsia="fr-CA"/>
        </w:rPr>
      </w:pPr>
      <w:r>
        <w:rPr>
          <w:rFonts w:ascii="Arial" w:eastAsia="Times New Roman" w:hAnsi="Arial" w:cs="Arial"/>
          <w:szCs w:val="24"/>
          <w:lang w:eastAsia="fr-CA"/>
        </w:rPr>
        <w:t>BGN:</w:t>
      </w:r>
      <w:r>
        <w:rPr>
          <w:rFonts w:ascii="Arial" w:eastAsia="Times New Roman" w:hAnsi="Arial" w:cs="Arial"/>
          <w:szCs w:val="24"/>
          <w:lang w:eastAsia="fr-CA"/>
        </w:rPr>
        <w:tab/>
      </w:r>
      <w:r>
        <w:rPr>
          <w:rFonts w:ascii="Arial" w:eastAsia="Times New Roman" w:hAnsi="Arial" w:cs="Arial"/>
          <w:szCs w:val="24"/>
          <w:lang w:eastAsia="fr-CA"/>
        </w:rPr>
        <w:tab/>
        <w:t>Bâtonnet Gram négatif</w:t>
      </w:r>
    </w:p>
    <w:p w14:paraId="3D32A6CC" w14:textId="77777777" w:rsidR="00A6048D" w:rsidRDefault="00A6048D" w:rsidP="00A6048D">
      <w:pPr>
        <w:ind w:firstLine="0"/>
        <w:rPr>
          <w:rFonts w:ascii="Arial" w:eastAsia="Times New Roman" w:hAnsi="Arial" w:cs="Arial"/>
          <w:szCs w:val="24"/>
          <w:lang w:eastAsia="fr-CA"/>
        </w:rPr>
      </w:pPr>
      <w:r w:rsidRPr="00A6048D">
        <w:rPr>
          <w:rFonts w:ascii="Arial" w:eastAsia="Times New Roman" w:hAnsi="Arial" w:cs="Arial"/>
          <w:szCs w:val="24"/>
          <w:lang w:eastAsia="fr-CA"/>
        </w:rPr>
        <w:t>BGNPC:</w:t>
      </w:r>
      <w:r w:rsidRPr="00A6048D">
        <w:rPr>
          <w:rFonts w:ascii="Arial" w:eastAsia="Times New Roman" w:hAnsi="Arial" w:cs="Arial"/>
          <w:szCs w:val="24"/>
          <w:lang w:eastAsia="fr-CA"/>
        </w:rPr>
        <w:tab/>
      </w:r>
      <w:r w:rsidRPr="00A6048D">
        <w:rPr>
          <w:rFonts w:ascii="Arial" w:eastAsia="Times New Roman" w:hAnsi="Arial" w:cs="Arial"/>
          <w:szCs w:val="24"/>
          <w:lang w:eastAsia="fr-CA"/>
        </w:rPr>
        <w:tab/>
        <w:t xml:space="preserve">Bâtonnet Gram négatif producteur de </w:t>
      </w:r>
      <w:proofErr w:type="spellStart"/>
      <w:r w:rsidRPr="00A6048D">
        <w:rPr>
          <w:rFonts w:ascii="Arial" w:eastAsia="Times New Roman" w:hAnsi="Arial" w:cs="Arial"/>
          <w:szCs w:val="24"/>
          <w:lang w:eastAsia="fr-CA"/>
        </w:rPr>
        <w:t>carbapénémase</w:t>
      </w:r>
      <w:proofErr w:type="spellEnd"/>
    </w:p>
    <w:p w14:paraId="22BBCAA2" w14:textId="19596AF1" w:rsidR="00A33659" w:rsidRPr="00A6048D" w:rsidRDefault="00A33659" w:rsidP="00A6048D">
      <w:pPr>
        <w:ind w:firstLine="0"/>
        <w:rPr>
          <w:rFonts w:ascii="Arial" w:eastAsia="Times New Roman" w:hAnsi="Arial" w:cs="Arial"/>
          <w:szCs w:val="24"/>
          <w:lang w:eastAsia="fr-CA"/>
        </w:rPr>
      </w:pPr>
      <w:r>
        <w:rPr>
          <w:rFonts w:ascii="Arial" w:eastAsia="Times New Roman" w:hAnsi="Arial" w:cs="Arial"/>
          <w:szCs w:val="24"/>
          <w:lang w:eastAsia="fr-CA"/>
        </w:rPr>
        <w:t>CMI:</w:t>
      </w:r>
      <w:r>
        <w:rPr>
          <w:rFonts w:ascii="Arial" w:eastAsia="Times New Roman" w:hAnsi="Arial" w:cs="Arial"/>
          <w:szCs w:val="24"/>
          <w:lang w:eastAsia="fr-CA"/>
        </w:rPr>
        <w:tab/>
      </w:r>
      <w:r>
        <w:rPr>
          <w:rFonts w:ascii="Arial" w:eastAsia="Times New Roman" w:hAnsi="Arial" w:cs="Arial"/>
          <w:szCs w:val="24"/>
          <w:lang w:eastAsia="fr-CA"/>
        </w:rPr>
        <w:tab/>
        <w:t>Concentration minimale inhibitrice</w:t>
      </w:r>
    </w:p>
    <w:p w14:paraId="350B7E64" w14:textId="77777777" w:rsidR="003F115B" w:rsidRDefault="003F115B" w:rsidP="003F115B">
      <w:pPr>
        <w:ind w:firstLine="0"/>
        <w:rPr>
          <w:rFonts w:ascii="Arial" w:eastAsia="Times New Roman" w:hAnsi="Arial" w:cs="Arial"/>
          <w:szCs w:val="24"/>
          <w:lang w:eastAsia="fr-CA"/>
        </w:rPr>
      </w:pPr>
      <w:r w:rsidRPr="00A6048D">
        <w:rPr>
          <w:rFonts w:ascii="Arial" w:eastAsia="Times New Roman" w:hAnsi="Arial" w:cs="Arial"/>
          <w:szCs w:val="24"/>
          <w:lang w:eastAsia="fr-CA"/>
        </w:rPr>
        <w:t xml:space="preserve">CQ : </w:t>
      </w:r>
      <w:r w:rsidRPr="00A6048D">
        <w:rPr>
          <w:rFonts w:ascii="Arial" w:eastAsia="Times New Roman" w:hAnsi="Arial" w:cs="Arial"/>
          <w:szCs w:val="24"/>
          <w:lang w:eastAsia="fr-CA"/>
        </w:rPr>
        <w:tab/>
      </w:r>
      <w:r w:rsidRPr="00A6048D">
        <w:rPr>
          <w:rFonts w:ascii="Arial" w:eastAsia="Times New Roman" w:hAnsi="Arial" w:cs="Arial"/>
          <w:szCs w:val="24"/>
          <w:lang w:eastAsia="fr-CA"/>
        </w:rPr>
        <w:tab/>
        <w:t>Contrôle de qualité</w:t>
      </w:r>
    </w:p>
    <w:p w14:paraId="24F65A8E" w14:textId="77777777" w:rsidR="003F115B" w:rsidRPr="00A6048D" w:rsidRDefault="003F115B" w:rsidP="003F115B">
      <w:pPr>
        <w:ind w:firstLine="0"/>
        <w:rPr>
          <w:rFonts w:ascii="Arial" w:eastAsia="Times New Roman" w:hAnsi="Arial" w:cs="Arial"/>
          <w:szCs w:val="24"/>
          <w:lang w:eastAsia="fr-CA"/>
        </w:rPr>
      </w:pPr>
      <w:r w:rsidRPr="00A6048D">
        <w:rPr>
          <w:rFonts w:ascii="Arial" w:eastAsia="Times New Roman" w:hAnsi="Arial" w:cs="Arial"/>
          <w:szCs w:val="24"/>
          <w:lang w:eastAsia="fr-CA"/>
        </w:rPr>
        <w:t>EPC:</w:t>
      </w:r>
      <w:r w:rsidRPr="00A6048D">
        <w:rPr>
          <w:rFonts w:ascii="Arial" w:eastAsia="Times New Roman" w:hAnsi="Arial" w:cs="Arial"/>
          <w:szCs w:val="24"/>
          <w:lang w:eastAsia="fr-CA"/>
        </w:rPr>
        <w:tab/>
      </w:r>
      <w:r w:rsidRPr="00A6048D">
        <w:rPr>
          <w:rFonts w:ascii="Arial" w:eastAsia="Times New Roman" w:hAnsi="Arial" w:cs="Arial"/>
          <w:szCs w:val="24"/>
          <w:lang w:eastAsia="fr-CA"/>
        </w:rPr>
        <w:tab/>
      </w:r>
      <w:proofErr w:type="spellStart"/>
      <w:r w:rsidRPr="00A6048D">
        <w:rPr>
          <w:rFonts w:ascii="Arial" w:eastAsia="Times New Roman" w:hAnsi="Arial" w:cs="Arial"/>
          <w:i/>
          <w:szCs w:val="24"/>
          <w:lang w:eastAsia="fr-CA"/>
        </w:rPr>
        <w:t>Enterobacteriaceae</w:t>
      </w:r>
      <w:proofErr w:type="spellEnd"/>
      <w:r w:rsidRPr="00A6048D">
        <w:rPr>
          <w:rFonts w:ascii="Arial" w:eastAsia="Times New Roman" w:hAnsi="Arial" w:cs="Arial"/>
          <w:i/>
          <w:szCs w:val="24"/>
          <w:lang w:eastAsia="fr-CA"/>
        </w:rPr>
        <w:t xml:space="preserve"> </w:t>
      </w:r>
      <w:r w:rsidRPr="00A6048D">
        <w:rPr>
          <w:rFonts w:ascii="Arial" w:eastAsia="Times New Roman" w:hAnsi="Arial" w:cs="Arial"/>
          <w:szCs w:val="24"/>
          <w:lang w:eastAsia="fr-CA"/>
        </w:rPr>
        <w:t xml:space="preserve">producteurs de </w:t>
      </w:r>
      <w:proofErr w:type="spellStart"/>
      <w:r w:rsidRPr="00A6048D">
        <w:rPr>
          <w:rFonts w:ascii="Arial" w:eastAsia="Times New Roman" w:hAnsi="Arial" w:cs="Arial"/>
          <w:szCs w:val="24"/>
          <w:lang w:eastAsia="fr-CA"/>
        </w:rPr>
        <w:t>carbapénémases</w:t>
      </w:r>
      <w:proofErr w:type="spellEnd"/>
    </w:p>
    <w:p w14:paraId="1787267B" w14:textId="3A4B5C36" w:rsidR="00751752" w:rsidRPr="00751752" w:rsidRDefault="00751752" w:rsidP="00A6048D">
      <w:pPr>
        <w:ind w:firstLine="0"/>
        <w:rPr>
          <w:rFonts w:ascii="Arial" w:eastAsia="Times New Roman" w:hAnsi="Arial" w:cs="Arial"/>
          <w:szCs w:val="24"/>
          <w:lang w:eastAsia="fr-CA"/>
        </w:rPr>
      </w:pPr>
      <w:r>
        <w:rPr>
          <w:rFonts w:ascii="Arial" w:eastAsia="Times New Roman" w:hAnsi="Arial" w:cs="Arial"/>
          <w:szCs w:val="24"/>
          <w:lang w:eastAsia="fr-CA"/>
        </w:rPr>
        <w:t>ERC:</w:t>
      </w:r>
      <w:r>
        <w:rPr>
          <w:rFonts w:ascii="Arial" w:eastAsia="Times New Roman" w:hAnsi="Arial" w:cs="Arial"/>
          <w:szCs w:val="24"/>
          <w:lang w:eastAsia="fr-CA"/>
        </w:rPr>
        <w:tab/>
      </w:r>
      <w:r>
        <w:rPr>
          <w:rFonts w:ascii="Arial" w:eastAsia="Times New Roman" w:hAnsi="Arial" w:cs="Arial"/>
          <w:szCs w:val="24"/>
          <w:lang w:eastAsia="fr-CA"/>
        </w:rPr>
        <w:tab/>
      </w:r>
      <w:proofErr w:type="spellStart"/>
      <w:r>
        <w:rPr>
          <w:rFonts w:ascii="Arial" w:eastAsia="Times New Roman" w:hAnsi="Arial" w:cs="Arial"/>
          <w:i/>
          <w:szCs w:val="24"/>
          <w:lang w:eastAsia="fr-CA"/>
        </w:rPr>
        <w:t>Enterobacteriaceae</w:t>
      </w:r>
      <w:proofErr w:type="spellEnd"/>
      <w:r>
        <w:rPr>
          <w:rFonts w:ascii="Arial" w:eastAsia="Times New Roman" w:hAnsi="Arial" w:cs="Arial"/>
          <w:i/>
          <w:szCs w:val="24"/>
          <w:lang w:eastAsia="fr-CA"/>
        </w:rPr>
        <w:t xml:space="preserve"> </w:t>
      </w:r>
      <w:r>
        <w:rPr>
          <w:rFonts w:ascii="Arial" w:eastAsia="Times New Roman" w:hAnsi="Arial" w:cs="Arial"/>
          <w:szCs w:val="24"/>
          <w:lang w:eastAsia="fr-CA"/>
        </w:rPr>
        <w:t>résistants aux carbapénèmes</w:t>
      </w:r>
    </w:p>
    <w:p w14:paraId="36E6740E" w14:textId="77777777" w:rsidR="00A6048D" w:rsidRPr="00A6048D" w:rsidRDefault="00A6048D" w:rsidP="00A6048D">
      <w:pPr>
        <w:ind w:firstLine="0"/>
        <w:rPr>
          <w:rFonts w:ascii="Arial" w:eastAsia="Times New Roman" w:hAnsi="Arial" w:cs="Arial"/>
          <w:szCs w:val="24"/>
          <w:lang w:eastAsia="fr-CA"/>
        </w:rPr>
      </w:pPr>
      <w:r w:rsidRPr="00A6048D">
        <w:rPr>
          <w:rFonts w:ascii="Arial" w:eastAsia="Times New Roman" w:hAnsi="Arial" w:cs="Arial"/>
          <w:szCs w:val="24"/>
          <w:lang w:eastAsia="fr-CA"/>
        </w:rPr>
        <w:t>ERV :</w:t>
      </w:r>
      <w:r w:rsidRPr="00A6048D">
        <w:rPr>
          <w:rFonts w:ascii="Arial" w:eastAsia="Times New Roman" w:hAnsi="Arial" w:cs="Arial"/>
          <w:szCs w:val="24"/>
          <w:lang w:eastAsia="fr-CA"/>
        </w:rPr>
        <w:tab/>
      </w:r>
      <w:r w:rsidRPr="00A6048D">
        <w:rPr>
          <w:rFonts w:ascii="Arial" w:eastAsia="Times New Roman" w:hAnsi="Arial" w:cs="Arial"/>
          <w:szCs w:val="24"/>
          <w:lang w:eastAsia="fr-CA"/>
        </w:rPr>
        <w:tab/>
        <w:t>Entérocoque résistant à la vancomycine.</w:t>
      </w:r>
    </w:p>
    <w:p w14:paraId="30B25DBA" w14:textId="77777777" w:rsidR="003F115B" w:rsidRPr="005A4099" w:rsidRDefault="003F115B" w:rsidP="003F115B">
      <w:pPr>
        <w:ind w:firstLine="0"/>
        <w:rPr>
          <w:rFonts w:ascii="Arial" w:eastAsia="Times New Roman" w:hAnsi="Arial" w:cs="Arial"/>
          <w:szCs w:val="24"/>
          <w:lang w:val="en-CA" w:eastAsia="fr-CA"/>
        </w:rPr>
      </w:pPr>
      <w:r w:rsidRPr="005A4099">
        <w:rPr>
          <w:rFonts w:ascii="Arial" w:eastAsia="Times New Roman" w:hAnsi="Arial" w:cs="Arial"/>
          <w:szCs w:val="24"/>
          <w:lang w:val="en-CA" w:eastAsia="fr-CA"/>
        </w:rPr>
        <w:lastRenderedPageBreak/>
        <w:t>GS :</w:t>
      </w:r>
      <w:r w:rsidRPr="005A4099">
        <w:rPr>
          <w:rFonts w:ascii="Arial" w:eastAsia="Times New Roman" w:hAnsi="Arial" w:cs="Arial"/>
          <w:szCs w:val="24"/>
          <w:lang w:val="en-CA" w:eastAsia="fr-CA"/>
        </w:rPr>
        <w:tab/>
      </w:r>
      <w:r w:rsidRPr="005A4099">
        <w:rPr>
          <w:rFonts w:ascii="Arial" w:eastAsia="Times New Roman" w:hAnsi="Arial" w:cs="Arial"/>
          <w:szCs w:val="24"/>
          <w:lang w:val="en-CA" w:eastAsia="fr-CA"/>
        </w:rPr>
        <w:tab/>
      </w:r>
      <w:proofErr w:type="spellStart"/>
      <w:r w:rsidRPr="005A4099">
        <w:rPr>
          <w:rFonts w:ascii="Arial" w:eastAsia="Times New Roman" w:hAnsi="Arial" w:cs="Arial"/>
          <w:szCs w:val="24"/>
          <w:lang w:val="en-CA" w:eastAsia="fr-CA"/>
        </w:rPr>
        <w:t>Gélose</w:t>
      </w:r>
      <w:proofErr w:type="spellEnd"/>
      <w:r w:rsidRPr="005A4099">
        <w:rPr>
          <w:rFonts w:ascii="Arial" w:eastAsia="Times New Roman" w:hAnsi="Arial" w:cs="Arial"/>
          <w:szCs w:val="24"/>
          <w:lang w:val="en-CA" w:eastAsia="fr-CA"/>
        </w:rPr>
        <w:t xml:space="preserve"> sang</w:t>
      </w:r>
    </w:p>
    <w:p w14:paraId="6FA1307A" w14:textId="77777777" w:rsidR="00A6048D" w:rsidRPr="005A4099" w:rsidRDefault="00A6048D" w:rsidP="00A6048D">
      <w:pPr>
        <w:ind w:firstLine="0"/>
        <w:rPr>
          <w:rFonts w:ascii="Arial" w:eastAsia="Times New Roman" w:hAnsi="Arial" w:cs="Arial"/>
          <w:szCs w:val="24"/>
          <w:lang w:val="en-CA" w:eastAsia="fr-CA"/>
        </w:rPr>
      </w:pPr>
      <w:proofErr w:type="spellStart"/>
      <w:r w:rsidRPr="005A4099">
        <w:rPr>
          <w:rFonts w:ascii="Arial" w:eastAsia="Times New Roman" w:hAnsi="Arial" w:cs="Arial"/>
          <w:szCs w:val="24"/>
          <w:lang w:val="en-CA" w:eastAsia="fr-CA"/>
        </w:rPr>
        <w:t>McC</w:t>
      </w:r>
      <w:proofErr w:type="spellEnd"/>
      <w:r w:rsidRPr="005A4099">
        <w:rPr>
          <w:rFonts w:ascii="Arial" w:eastAsia="Times New Roman" w:hAnsi="Arial" w:cs="Arial"/>
          <w:szCs w:val="24"/>
          <w:lang w:val="en-CA" w:eastAsia="fr-CA"/>
        </w:rPr>
        <w:t> :</w:t>
      </w:r>
      <w:r w:rsidRPr="005A4099">
        <w:rPr>
          <w:rFonts w:ascii="Arial" w:eastAsia="Times New Roman" w:hAnsi="Arial" w:cs="Arial"/>
          <w:szCs w:val="24"/>
          <w:lang w:val="en-CA" w:eastAsia="fr-CA"/>
        </w:rPr>
        <w:tab/>
      </w:r>
      <w:r w:rsidRPr="005A4099">
        <w:rPr>
          <w:rFonts w:ascii="Arial" w:eastAsia="Times New Roman" w:hAnsi="Arial" w:cs="Arial"/>
          <w:szCs w:val="24"/>
          <w:lang w:val="en-CA" w:eastAsia="fr-CA"/>
        </w:rPr>
        <w:tab/>
      </w:r>
      <w:proofErr w:type="spellStart"/>
      <w:r w:rsidRPr="005A4099">
        <w:rPr>
          <w:rFonts w:ascii="Arial" w:eastAsia="Times New Roman" w:hAnsi="Arial" w:cs="Arial"/>
          <w:szCs w:val="24"/>
          <w:lang w:val="en-CA" w:eastAsia="fr-CA"/>
        </w:rPr>
        <w:t>Gélose</w:t>
      </w:r>
      <w:proofErr w:type="spellEnd"/>
      <w:r w:rsidRPr="005A4099">
        <w:rPr>
          <w:rFonts w:ascii="Arial" w:eastAsia="Times New Roman" w:hAnsi="Arial" w:cs="Arial"/>
          <w:szCs w:val="24"/>
          <w:lang w:val="en-CA" w:eastAsia="fr-CA"/>
        </w:rPr>
        <w:t xml:space="preserve"> </w:t>
      </w:r>
      <w:proofErr w:type="spellStart"/>
      <w:r w:rsidRPr="005A4099">
        <w:rPr>
          <w:rFonts w:ascii="Arial" w:eastAsia="Times New Roman" w:hAnsi="Arial" w:cs="Arial"/>
          <w:szCs w:val="24"/>
          <w:lang w:val="en-CA" w:eastAsia="fr-CA"/>
        </w:rPr>
        <w:t>MacConkey</w:t>
      </w:r>
      <w:proofErr w:type="spellEnd"/>
    </w:p>
    <w:p w14:paraId="73FCB2AD" w14:textId="5FA30BAC" w:rsidR="00BF3950" w:rsidRPr="005A4099" w:rsidRDefault="00BF3950" w:rsidP="00A6048D">
      <w:pPr>
        <w:ind w:firstLine="0"/>
        <w:rPr>
          <w:rFonts w:ascii="Arial" w:eastAsia="Times New Roman" w:hAnsi="Arial" w:cs="Arial"/>
          <w:szCs w:val="24"/>
          <w:lang w:val="en-CA" w:eastAsia="fr-CA"/>
        </w:rPr>
      </w:pPr>
      <w:r w:rsidRPr="005A4099">
        <w:rPr>
          <w:rFonts w:ascii="Arial" w:eastAsia="Times New Roman" w:hAnsi="Arial" w:cs="Arial"/>
          <w:szCs w:val="24"/>
          <w:lang w:val="en-CA" w:eastAsia="fr-CA"/>
        </w:rPr>
        <w:t>TSB:</w:t>
      </w:r>
      <w:r w:rsidRPr="005A4099">
        <w:rPr>
          <w:rFonts w:ascii="Arial" w:eastAsia="Times New Roman" w:hAnsi="Arial" w:cs="Arial"/>
          <w:szCs w:val="24"/>
          <w:lang w:val="en-CA" w:eastAsia="fr-CA"/>
        </w:rPr>
        <w:tab/>
      </w:r>
      <w:r w:rsidRPr="005A4099">
        <w:rPr>
          <w:rFonts w:ascii="Arial" w:eastAsia="Times New Roman" w:hAnsi="Arial" w:cs="Arial"/>
          <w:szCs w:val="24"/>
          <w:lang w:val="en-CA" w:eastAsia="fr-CA"/>
        </w:rPr>
        <w:tab/>
      </w:r>
      <w:proofErr w:type="spellStart"/>
      <w:r w:rsidRPr="005A4099">
        <w:rPr>
          <w:rFonts w:ascii="Arial" w:eastAsia="Times New Roman" w:hAnsi="Arial" w:cs="Arial"/>
          <w:szCs w:val="24"/>
          <w:lang w:val="en-CA" w:eastAsia="fr-CA"/>
        </w:rPr>
        <w:t>Trypticase</w:t>
      </w:r>
      <w:proofErr w:type="spellEnd"/>
      <w:r w:rsidRPr="005A4099">
        <w:rPr>
          <w:rFonts w:ascii="Arial" w:eastAsia="Times New Roman" w:hAnsi="Arial" w:cs="Arial"/>
          <w:szCs w:val="24"/>
          <w:lang w:val="en-CA" w:eastAsia="fr-CA"/>
        </w:rPr>
        <w:t xml:space="preserve"> soy broth</w:t>
      </w:r>
    </w:p>
    <w:p w14:paraId="0A1D7688" w14:textId="77777777" w:rsidR="00940D97" w:rsidRPr="005A4099" w:rsidRDefault="00940D97" w:rsidP="00A6048D">
      <w:pPr>
        <w:ind w:firstLine="0"/>
        <w:rPr>
          <w:rFonts w:ascii="Arial" w:eastAsia="Times New Roman" w:hAnsi="Arial" w:cs="Arial"/>
          <w:szCs w:val="24"/>
          <w:lang w:val="en-CA" w:eastAsia="fr-CA"/>
        </w:rPr>
      </w:pPr>
    </w:p>
    <w:p w14:paraId="0F3B494B" w14:textId="77777777" w:rsidR="00A6048D" w:rsidRPr="00940D97" w:rsidRDefault="00A6048D" w:rsidP="00940D97">
      <w:pPr>
        <w:keepNext/>
        <w:numPr>
          <w:ilvl w:val="0"/>
          <w:numId w:val="5"/>
        </w:numPr>
        <w:tabs>
          <w:tab w:val="clear" w:pos="360"/>
          <w:tab w:val="num" w:pos="567"/>
        </w:tabs>
        <w:spacing w:after="60"/>
        <w:ind w:left="567" w:hanging="567"/>
        <w:outlineLvl w:val="0"/>
        <w:rPr>
          <w:rFonts w:ascii="Arial" w:eastAsia="Times New Roman" w:hAnsi="Arial" w:cs="Arial"/>
          <w:b/>
          <w:bCs/>
          <w:sz w:val="28"/>
          <w:szCs w:val="28"/>
          <w:lang w:eastAsia="fr-CA"/>
        </w:rPr>
      </w:pPr>
      <w:r w:rsidRPr="00940D97">
        <w:rPr>
          <w:rFonts w:ascii="Arial" w:eastAsia="Times New Roman" w:hAnsi="Arial" w:cs="Arial"/>
          <w:b/>
          <w:bCs/>
          <w:sz w:val="28"/>
          <w:szCs w:val="28"/>
          <w:lang w:eastAsia="fr-CA"/>
        </w:rPr>
        <w:t>Responsabilités :</w:t>
      </w:r>
    </w:p>
    <w:p w14:paraId="70777D23" w14:textId="77777777" w:rsidR="00A6048D" w:rsidRPr="00A6048D" w:rsidRDefault="00A6048D" w:rsidP="00A6048D">
      <w:pPr>
        <w:ind w:left="0" w:firstLine="0"/>
        <w:rPr>
          <w:rFonts w:ascii="Arial" w:eastAsia="Times New Roman" w:hAnsi="Arial" w:cs="Arial"/>
          <w:szCs w:val="24"/>
          <w:lang w:eastAsia="fr-CA"/>
        </w:rPr>
      </w:pPr>
    </w:p>
    <w:p w14:paraId="33089F14" w14:textId="77777777" w:rsidR="00A6048D" w:rsidRPr="00A6048D" w:rsidRDefault="00A6048D" w:rsidP="00A6048D">
      <w:pPr>
        <w:ind w:left="0" w:firstLine="0"/>
        <w:rPr>
          <w:rFonts w:ascii="Arial" w:eastAsia="Times New Roman" w:hAnsi="Arial" w:cs="Arial"/>
          <w:szCs w:val="24"/>
          <w:lang w:eastAsia="fr-CA"/>
        </w:rPr>
      </w:pPr>
      <w:r w:rsidRPr="00A6048D">
        <w:rPr>
          <w:rFonts w:ascii="Arial" w:eastAsia="Times New Roman" w:hAnsi="Arial" w:cs="Arial"/>
          <w:szCs w:val="24"/>
          <w:lang w:eastAsia="fr-CA"/>
        </w:rPr>
        <w:t xml:space="preserve">Les technologistes sont responsables de générer des résultats de qualité conformes à cette procédure. </w:t>
      </w:r>
    </w:p>
    <w:p w14:paraId="6CCB8360" w14:textId="77777777" w:rsidR="00A6048D" w:rsidRPr="00A6048D" w:rsidRDefault="00A6048D" w:rsidP="00A6048D">
      <w:pPr>
        <w:ind w:firstLine="0"/>
        <w:rPr>
          <w:rFonts w:ascii="Arial" w:eastAsia="Times New Roman" w:hAnsi="Arial" w:cs="Arial"/>
          <w:szCs w:val="24"/>
          <w:lang w:eastAsia="fr-CA"/>
        </w:rPr>
      </w:pPr>
    </w:p>
    <w:p w14:paraId="567BF428" w14:textId="77777777" w:rsidR="00A6048D" w:rsidRPr="00A6048D" w:rsidRDefault="00A6048D" w:rsidP="00A6048D">
      <w:pPr>
        <w:ind w:left="0" w:firstLine="0"/>
        <w:rPr>
          <w:rFonts w:ascii="Arial" w:eastAsia="Times New Roman" w:hAnsi="Arial" w:cs="Arial"/>
          <w:szCs w:val="24"/>
          <w:lang w:eastAsia="fr-CA"/>
        </w:rPr>
      </w:pPr>
      <w:r w:rsidRPr="00A6048D">
        <w:rPr>
          <w:rFonts w:ascii="Arial" w:eastAsia="Times New Roman" w:hAnsi="Arial" w:cs="Arial"/>
          <w:szCs w:val="24"/>
          <w:lang w:eastAsia="fr-CA"/>
        </w:rPr>
        <w:t xml:space="preserve">Les microbiologistes-infectiologues sont responsables de s'assurer qu'une procédure à jour existe ainsi que d’en valider les résultats </w:t>
      </w:r>
    </w:p>
    <w:p w14:paraId="6C528D27" w14:textId="77777777" w:rsidR="00FD5F13" w:rsidRDefault="00FD5F13" w:rsidP="00FD5F13">
      <w:pPr>
        <w:rPr>
          <w:rFonts w:ascii="Arial" w:hAnsi="Arial" w:cs="Arial"/>
        </w:rPr>
      </w:pPr>
    </w:p>
    <w:p w14:paraId="35FDFD37" w14:textId="77777777" w:rsidR="00A6048D" w:rsidRPr="00940D97" w:rsidRDefault="00A6048D" w:rsidP="00940D97">
      <w:pPr>
        <w:keepNext/>
        <w:numPr>
          <w:ilvl w:val="0"/>
          <w:numId w:val="5"/>
        </w:numPr>
        <w:tabs>
          <w:tab w:val="clear" w:pos="360"/>
          <w:tab w:val="num" w:pos="567"/>
        </w:tabs>
        <w:spacing w:after="60"/>
        <w:ind w:left="567" w:hanging="567"/>
        <w:outlineLvl w:val="0"/>
        <w:rPr>
          <w:rFonts w:ascii="Arial" w:eastAsia="Times New Roman" w:hAnsi="Arial" w:cs="Arial"/>
          <w:b/>
          <w:bCs/>
          <w:sz w:val="28"/>
          <w:szCs w:val="28"/>
          <w:lang w:eastAsia="fr-CA"/>
        </w:rPr>
      </w:pPr>
      <w:r w:rsidRPr="00940D97">
        <w:rPr>
          <w:rFonts w:ascii="Arial" w:eastAsia="Times New Roman" w:hAnsi="Arial" w:cs="Arial"/>
          <w:b/>
          <w:bCs/>
          <w:sz w:val="28"/>
          <w:szCs w:val="28"/>
          <w:lang w:eastAsia="fr-CA"/>
        </w:rPr>
        <w:t>Énoncé / système de fonctionnement :</w:t>
      </w:r>
    </w:p>
    <w:p w14:paraId="6BE7FE1F" w14:textId="77777777" w:rsidR="00A6048D" w:rsidRPr="00A6048D" w:rsidRDefault="00A6048D" w:rsidP="00A6048D">
      <w:pPr>
        <w:keepNext/>
        <w:numPr>
          <w:ilvl w:val="1"/>
          <w:numId w:val="5"/>
        </w:numPr>
        <w:tabs>
          <w:tab w:val="clear" w:pos="792"/>
          <w:tab w:val="num" w:pos="1134"/>
        </w:tabs>
        <w:spacing w:before="240" w:after="60"/>
        <w:ind w:left="1134" w:hanging="567"/>
        <w:outlineLvl w:val="1"/>
        <w:rPr>
          <w:rFonts w:ascii="Arial" w:eastAsia="Times New Roman" w:hAnsi="Arial" w:cs="Arial"/>
          <w:b/>
          <w:bCs/>
          <w:iCs/>
          <w:sz w:val="28"/>
          <w:szCs w:val="28"/>
          <w:lang w:eastAsia="fr-CA"/>
        </w:rPr>
      </w:pPr>
      <w:r w:rsidRPr="00A6048D">
        <w:rPr>
          <w:rFonts w:ascii="Arial" w:eastAsia="Times New Roman" w:hAnsi="Arial" w:cs="Arial"/>
          <w:b/>
          <w:bCs/>
          <w:iCs/>
          <w:sz w:val="28"/>
          <w:szCs w:val="28"/>
          <w:lang w:eastAsia="fr-CA"/>
        </w:rPr>
        <w:t>Spécimen :</w:t>
      </w:r>
    </w:p>
    <w:p w14:paraId="3E0CCE9E" w14:textId="77777777" w:rsidR="00A6048D" w:rsidRPr="00A6048D" w:rsidRDefault="00A6048D" w:rsidP="00A6048D">
      <w:pPr>
        <w:keepNext/>
        <w:numPr>
          <w:ilvl w:val="2"/>
          <w:numId w:val="5"/>
        </w:numPr>
        <w:tabs>
          <w:tab w:val="clear" w:pos="1440"/>
          <w:tab w:val="num" w:pos="1701"/>
        </w:tabs>
        <w:spacing w:before="240" w:after="60"/>
        <w:ind w:left="1701" w:hanging="850"/>
        <w:outlineLvl w:val="2"/>
        <w:rPr>
          <w:rFonts w:ascii="Arial" w:eastAsia="Times New Roman" w:hAnsi="Arial" w:cs="Arial"/>
          <w:b/>
          <w:bCs/>
          <w:sz w:val="24"/>
          <w:szCs w:val="26"/>
          <w:lang w:eastAsia="fr-CA"/>
        </w:rPr>
      </w:pPr>
      <w:r w:rsidRPr="00A6048D">
        <w:rPr>
          <w:rFonts w:ascii="Arial" w:eastAsia="Times New Roman" w:hAnsi="Arial" w:cs="Arial"/>
          <w:b/>
          <w:bCs/>
          <w:sz w:val="24"/>
          <w:szCs w:val="26"/>
          <w:lang w:eastAsia="fr-CA"/>
        </w:rPr>
        <w:t>Prélèvement et transport:</w:t>
      </w:r>
    </w:p>
    <w:p w14:paraId="0C5F57D9" w14:textId="77777777" w:rsidR="00A6048D" w:rsidRPr="00A6048D" w:rsidRDefault="00A6048D" w:rsidP="00A6048D">
      <w:pPr>
        <w:numPr>
          <w:ilvl w:val="3"/>
          <w:numId w:val="5"/>
        </w:numPr>
        <w:tabs>
          <w:tab w:val="clear" w:pos="2160"/>
          <w:tab w:val="num" w:pos="2291"/>
        </w:tabs>
        <w:ind w:left="2291" w:hanging="851"/>
        <w:rPr>
          <w:rFonts w:ascii="Arial" w:eastAsia="Times New Roman" w:hAnsi="Arial" w:cs="Arial"/>
          <w:szCs w:val="24"/>
          <w:lang w:eastAsia="fr-CA"/>
        </w:rPr>
      </w:pPr>
      <w:r w:rsidRPr="00A6048D">
        <w:rPr>
          <w:rFonts w:ascii="Arial" w:eastAsia="Times New Roman" w:hAnsi="Arial" w:cs="Arial"/>
          <w:szCs w:val="24"/>
          <w:lang w:eastAsia="fr-CA"/>
        </w:rPr>
        <w:t>L’écouvillonnage rectal est l’échantillon privilégié pour le dépistage des BGNPC.</w:t>
      </w:r>
    </w:p>
    <w:p w14:paraId="324002A4" w14:textId="77777777" w:rsidR="00A6048D" w:rsidRPr="00A6048D" w:rsidRDefault="00A6048D" w:rsidP="00EB785E">
      <w:pPr>
        <w:numPr>
          <w:ilvl w:val="3"/>
          <w:numId w:val="5"/>
        </w:numPr>
        <w:tabs>
          <w:tab w:val="clear" w:pos="2160"/>
          <w:tab w:val="num" w:pos="2291"/>
        </w:tabs>
        <w:ind w:left="2291" w:hanging="851"/>
        <w:rPr>
          <w:rFonts w:ascii="Arial" w:eastAsia="Times New Roman" w:hAnsi="Arial" w:cs="Arial"/>
          <w:szCs w:val="24"/>
          <w:lang w:eastAsia="fr-CA"/>
        </w:rPr>
      </w:pPr>
      <w:r w:rsidRPr="00EB785E">
        <w:rPr>
          <w:rFonts w:ascii="Arial" w:eastAsia="Times New Roman" w:hAnsi="Arial" w:cs="Arial"/>
          <w:szCs w:val="24"/>
          <w:lang w:eastAsia="fr-CA"/>
        </w:rPr>
        <w:t>La recherche de BGNPC ne peut pas se faire sur le même écouvillon que celui prélevé pour la recherche d’ERV.</w:t>
      </w:r>
      <w:r w:rsidRPr="00A6048D">
        <w:rPr>
          <w:rFonts w:ascii="Arial" w:eastAsia="Times New Roman" w:hAnsi="Arial" w:cs="Arial"/>
          <w:szCs w:val="24"/>
          <w:lang w:eastAsia="fr-CA"/>
        </w:rPr>
        <w:t xml:space="preserve"> Il faut donc soumettre un deuxième écouvillon.</w:t>
      </w:r>
    </w:p>
    <w:p w14:paraId="5CB22731" w14:textId="77777777" w:rsidR="00A6048D" w:rsidRPr="00A6048D" w:rsidRDefault="00A6048D" w:rsidP="00A6048D">
      <w:pPr>
        <w:numPr>
          <w:ilvl w:val="3"/>
          <w:numId w:val="5"/>
        </w:numPr>
        <w:tabs>
          <w:tab w:val="clear" w:pos="2160"/>
          <w:tab w:val="num" w:pos="2291"/>
        </w:tabs>
        <w:ind w:left="2291" w:hanging="851"/>
        <w:rPr>
          <w:rFonts w:ascii="Arial" w:eastAsia="Times New Roman" w:hAnsi="Arial" w:cs="Arial"/>
          <w:szCs w:val="24"/>
          <w:lang w:eastAsia="fr-CA"/>
        </w:rPr>
      </w:pPr>
      <w:r w:rsidRPr="00A6048D">
        <w:rPr>
          <w:rFonts w:ascii="Arial" w:eastAsia="Times New Roman" w:hAnsi="Arial" w:cs="Arial"/>
          <w:szCs w:val="24"/>
          <w:lang w:eastAsia="fr-CA"/>
        </w:rPr>
        <w:t>La recherche de BGNPC peut également se faire sur une selle transportée dans un contenant stérile sans milieu de transport.</w:t>
      </w:r>
    </w:p>
    <w:p w14:paraId="59D14136" w14:textId="77777777" w:rsidR="00A6048D" w:rsidRPr="00A6048D" w:rsidRDefault="00A6048D" w:rsidP="00A6048D">
      <w:pPr>
        <w:numPr>
          <w:ilvl w:val="3"/>
          <w:numId w:val="5"/>
        </w:numPr>
        <w:tabs>
          <w:tab w:val="clear" w:pos="2160"/>
          <w:tab w:val="num" w:pos="2291"/>
        </w:tabs>
        <w:ind w:left="2291" w:hanging="851"/>
        <w:rPr>
          <w:rFonts w:ascii="Arial" w:eastAsia="Times New Roman" w:hAnsi="Arial" w:cs="Arial"/>
          <w:szCs w:val="24"/>
          <w:lang w:eastAsia="fr-CA"/>
        </w:rPr>
      </w:pPr>
      <w:r w:rsidRPr="00A6048D">
        <w:rPr>
          <w:rFonts w:ascii="Arial" w:eastAsia="Times New Roman" w:hAnsi="Arial" w:cs="Arial"/>
          <w:szCs w:val="24"/>
          <w:lang w:eastAsia="fr-CA"/>
        </w:rPr>
        <w:t>La recherche d’BGNPC peut se faire également sur la gorge, l’urine, les plaies, les pourtours de stomies ou de cathéters.</w:t>
      </w:r>
    </w:p>
    <w:p w14:paraId="12A003F3" w14:textId="77777777" w:rsidR="00A6048D" w:rsidRPr="00A6048D" w:rsidRDefault="00A6048D" w:rsidP="00A6048D">
      <w:pPr>
        <w:numPr>
          <w:ilvl w:val="3"/>
          <w:numId w:val="5"/>
        </w:numPr>
        <w:tabs>
          <w:tab w:val="clear" w:pos="2160"/>
          <w:tab w:val="num" w:pos="2291"/>
        </w:tabs>
        <w:ind w:left="2291" w:hanging="851"/>
        <w:rPr>
          <w:rFonts w:ascii="Arial" w:eastAsia="Times New Roman" w:hAnsi="Arial" w:cs="Arial"/>
          <w:szCs w:val="24"/>
          <w:lang w:eastAsia="fr-CA"/>
        </w:rPr>
      </w:pPr>
      <w:r w:rsidRPr="00A6048D">
        <w:rPr>
          <w:rFonts w:ascii="Arial" w:eastAsia="Times New Roman" w:hAnsi="Arial" w:cs="Arial"/>
          <w:szCs w:val="24"/>
          <w:lang w:eastAsia="fr-CA"/>
        </w:rPr>
        <w:t>Identifier l’écouvillon/l’échantillon et la requête selon la procédure en vigueur.</w:t>
      </w:r>
    </w:p>
    <w:p w14:paraId="66086769" w14:textId="77777777" w:rsidR="00A6048D" w:rsidRPr="00A6048D" w:rsidRDefault="00A6048D" w:rsidP="00A6048D">
      <w:pPr>
        <w:numPr>
          <w:ilvl w:val="3"/>
          <w:numId w:val="5"/>
        </w:numPr>
        <w:tabs>
          <w:tab w:val="clear" w:pos="2160"/>
          <w:tab w:val="num" w:pos="2291"/>
        </w:tabs>
        <w:ind w:left="2291" w:hanging="851"/>
        <w:rPr>
          <w:rFonts w:ascii="Arial" w:eastAsia="Times New Roman" w:hAnsi="Arial" w:cs="Arial"/>
          <w:szCs w:val="24"/>
          <w:lang w:eastAsia="fr-CA"/>
        </w:rPr>
      </w:pPr>
      <w:r w:rsidRPr="00A6048D">
        <w:rPr>
          <w:rFonts w:ascii="Arial" w:eastAsia="Times New Roman" w:hAnsi="Arial" w:cs="Arial"/>
          <w:szCs w:val="24"/>
          <w:lang w:eastAsia="fr-CA"/>
        </w:rPr>
        <w:t>Transporter l’échantillon en moins de 24 heures à la température de la pièce.</w:t>
      </w:r>
    </w:p>
    <w:p w14:paraId="6B742552" w14:textId="77777777" w:rsidR="00A6048D" w:rsidRPr="00A6048D" w:rsidRDefault="00A6048D" w:rsidP="00A6048D">
      <w:pPr>
        <w:keepNext/>
        <w:numPr>
          <w:ilvl w:val="2"/>
          <w:numId w:val="5"/>
        </w:numPr>
        <w:tabs>
          <w:tab w:val="clear" w:pos="1440"/>
          <w:tab w:val="num" w:pos="1701"/>
        </w:tabs>
        <w:spacing w:before="240" w:after="60"/>
        <w:ind w:left="1701" w:hanging="850"/>
        <w:outlineLvl w:val="2"/>
        <w:rPr>
          <w:rFonts w:ascii="Arial" w:eastAsia="Times New Roman" w:hAnsi="Arial" w:cs="Arial"/>
          <w:b/>
          <w:bCs/>
          <w:sz w:val="24"/>
          <w:szCs w:val="24"/>
          <w:lang w:eastAsia="fr-CA"/>
        </w:rPr>
      </w:pPr>
      <w:r w:rsidRPr="00A6048D">
        <w:rPr>
          <w:rFonts w:ascii="Arial" w:eastAsia="Times New Roman" w:hAnsi="Arial" w:cs="Arial"/>
          <w:b/>
          <w:bCs/>
          <w:sz w:val="24"/>
          <w:szCs w:val="24"/>
          <w:lang w:eastAsia="fr-CA"/>
        </w:rPr>
        <w:t>Réception du spécimen et critères de rejet :</w:t>
      </w:r>
    </w:p>
    <w:p w14:paraId="72F4C071" w14:textId="3287B433" w:rsidR="00874BE9" w:rsidRPr="00FA327D" w:rsidRDefault="00874BE9" w:rsidP="00A6048D">
      <w:pPr>
        <w:numPr>
          <w:ilvl w:val="3"/>
          <w:numId w:val="5"/>
        </w:numPr>
        <w:tabs>
          <w:tab w:val="clear" w:pos="2160"/>
          <w:tab w:val="num" w:pos="2291"/>
        </w:tabs>
        <w:ind w:left="2291" w:hanging="851"/>
        <w:rPr>
          <w:rFonts w:ascii="Arial" w:eastAsia="Times New Roman" w:hAnsi="Arial" w:cs="Arial"/>
          <w:color w:val="FF0000"/>
          <w:szCs w:val="28"/>
          <w:lang w:eastAsia="fr-CA"/>
        </w:rPr>
      </w:pPr>
      <w:r w:rsidRPr="00FA327D">
        <w:rPr>
          <w:rFonts w:ascii="Arial" w:eastAsia="Times New Roman" w:hAnsi="Arial" w:cs="Arial"/>
          <w:color w:val="FF0000"/>
          <w:szCs w:val="28"/>
          <w:lang w:eastAsia="fr-CA"/>
        </w:rPr>
        <w:t>Selon les procédures propres à chaque laboratoire.</w:t>
      </w:r>
    </w:p>
    <w:p w14:paraId="40ECF070" w14:textId="1A448725" w:rsidR="00A6048D" w:rsidRPr="00A6048D" w:rsidRDefault="00874BE9" w:rsidP="00A6048D">
      <w:pPr>
        <w:numPr>
          <w:ilvl w:val="3"/>
          <w:numId w:val="5"/>
        </w:numPr>
        <w:tabs>
          <w:tab w:val="clear" w:pos="2160"/>
          <w:tab w:val="num" w:pos="2291"/>
        </w:tabs>
        <w:ind w:left="2291" w:hanging="851"/>
        <w:rPr>
          <w:rFonts w:ascii="Arial" w:eastAsia="Times New Roman" w:hAnsi="Arial" w:cs="Arial"/>
          <w:szCs w:val="28"/>
          <w:lang w:eastAsia="fr-CA"/>
        </w:rPr>
      </w:pPr>
      <w:r>
        <w:rPr>
          <w:rFonts w:ascii="Arial" w:eastAsia="Times New Roman" w:hAnsi="Arial" w:cs="Arial"/>
          <w:szCs w:val="28"/>
          <w:lang w:eastAsia="fr-CA"/>
        </w:rPr>
        <w:t xml:space="preserve">Il est recommandé de noter sur le rapport s'il y a une </w:t>
      </w:r>
      <w:r w:rsidR="00A6048D" w:rsidRPr="00A6048D">
        <w:rPr>
          <w:rFonts w:ascii="Arial" w:eastAsia="Times New Roman" w:hAnsi="Arial" w:cs="Arial"/>
          <w:szCs w:val="28"/>
          <w:lang w:eastAsia="fr-CA"/>
        </w:rPr>
        <w:t>absence de selles visibles sur l'écouvillon</w:t>
      </w:r>
      <w:r>
        <w:rPr>
          <w:rFonts w:ascii="Arial" w:eastAsia="Times New Roman" w:hAnsi="Arial" w:cs="Arial"/>
          <w:szCs w:val="28"/>
          <w:lang w:eastAsia="fr-CA"/>
        </w:rPr>
        <w:t xml:space="preserve"> rectal</w:t>
      </w:r>
      <w:r w:rsidR="00A6048D" w:rsidRPr="00A6048D">
        <w:rPr>
          <w:rFonts w:ascii="Arial" w:eastAsia="Times New Roman" w:hAnsi="Arial" w:cs="Arial"/>
          <w:szCs w:val="28"/>
          <w:lang w:eastAsia="fr-CA"/>
        </w:rPr>
        <w:t>.</w:t>
      </w:r>
    </w:p>
    <w:p w14:paraId="5CD0BFF1" w14:textId="77777777" w:rsidR="00A6048D" w:rsidRPr="00A6048D" w:rsidRDefault="00A6048D" w:rsidP="00A6048D">
      <w:pPr>
        <w:numPr>
          <w:ilvl w:val="4"/>
          <w:numId w:val="5"/>
        </w:numPr>
        <w:tabs>
          <w:tab w:val="clear" w:pos="2520"/>
          <w:tab w:val="num" w:pos="2835"/>
        </w:tabs>
        <w:ind w:left="3119" w:hanging="1134"/>
        <w:rPr>
          <w:rFonts w:ascii="Arial" w:eastAsia="Times New Roman" w:hAnsi="Arial" w:cs="Arial"/>
          <w:szCs w:val="28"/>
          <w:lang w:eastAsia="fr-CA"/>
        </w:rPr>
      </w:pPr>
      <w:r w:rsidRPr="00A6048D">
        <w:rPr>
          <w:rFonts w:ascii="Arial" w:eastAsia="Times New Roman" w:hAnsi="Arial" w:cs="Arial"/>
          <w:szCs w:val="28"/>
          <w:lang w:eastAsia="fr-CA"/>
        </w:rPr>
        <w:t xml:space="preserve">On </w:t>
      </w:r>
      <w:r w:rsidRPr="00A6048D">
        <w:rPr>
          <w:rFonts w:ascii="Arial" w:eastAsia="Times New Roman" w:hAnsi="Arial" w:cs="Arial"/>
          <w:szCs w:val="24"/>
          <w:lang w:eastAsia="fr-CA"/>
        </w:rPr>
        <w:t>rejettera</w:t>
      </w:r>
      <w:r w:rsidRPr="00A6048D">
        <w:rPr>
          <w:rFonts w:ascii="Arial" w:eastAsia="Times New Roman" w:hAnsi="Arial" w:cs="Arial"/>
          <w:szCs w:val="28"/>
          <w:lang w:eastAsia="fr-CA"/>
        </w:rPr>
        <w:t xml:space="preserve"> les écouvillons qui ne sont pas visiblement souillés de selles.</w:t>
      </w:r>
    </w:p>
    <w:p w14:paraId="42B9EEFC" w14:textId="77777777" w:rsidR="00A6048D" w:rsidRPr="00A6048D" w:rsidRDefault="00A6048D" w:rsidP="00A6048D">
      <w:pPr>
        <w:keepNext/>
        <w:numPr>
          <w:ilvl w:val="1"/>
          <w:numId w:val="5"/>
        </w:numPr>
        <w:tabs>
          <w:tab w:val="clear" w:pos="792"/>
          <w:tab w:val="num" w:pos="1134"/>
        </w:tabs>
        <w:spacing w:before="240" w:after="60"/>
        <w:ind w:left="1134" w:hanging="567"/>
        <w:outlineLvl w:val="1"/>
        <w:rPr>
          <w:rFonts w:ascii="Arial" w:eastAsia="Times New Roman" w:hAnsi="Arial" w:cs="Arial"/>
          <w:b/>
          <w:bCs/>
          <w:sz w:val="28"/>
          <w:szCs w:val="24"/>
          <w:lang w:eastAsia="fr-CA"/>
        </w:rPr>
      </w:pPr>
      <w:r w:rsidRPr="00A6048D">
        <w:rPr>
          <w:rFonts w:ascii="Arial" w:eastAsia="Times New Roman" w:hAnsi="Arial" w:cs="Arial"/>
          <w:b/>
          <w:bCs/>
          <w:sz w:val="28"/>
          <w:szCs w:val="24"/>
          <w:lang w:eastAsia="fr-CA"/>
        </w:rPr>
        <w:t>Matériel et réactifs :</w:t>
      </w:r>
    </w:p>
    <w:p w14:paraId="09C4A423" w14:textId="543D5C37" w:rsidR="00741258" w:rsidRPr="00741258" w:rsidRDefault="00741258" w:rsidP="00197763">
      <w:pPr>
        <w:numPr>
          <w:ilvl w:val="2"/>
          <w:numId w:val="5"/>
        </w:numPr>
        <w:tabs>
          <w:tab w:val="clear" w:pos="1440"/>
          <w:tab w:val="num" w:pos="1701"/>
        </w:tabs>
        <w:ind w:left="1701" w:hanging="850"/>
        <w:rPr>
          <w:rFonts w:ascii="Arial" w:eastAsia="Times New Roman" w:hAnsi="Arial" w:cs="Arial"/>
          <w:bCs/>
          <w:szCs w:val="24"/>
          <w:lang w:eastAsia="fr-CA"/>
        </w:rPr>
      </w:pPr>
      <w:r>
        <w:rPr>
          <w:rFonts w:ascii="Arial" w:eastAsia="Times New Roman" w:hAnsi="Arial" w:cs="Arial"/>
          <w:bCs/>
          <w:szCs w:val="24"/>
          <w:lang w:eastAsia="fr-CA"/>
        </w:rPr>
        <w:t>Disques d'</w:t>
      </w:r>
      <w:proofErr w:type="spellStart"/>
      <w:r>
        <w:rPr>
          <w:rFonts w:ascii="Arial" w:eastAsia="Times New Roman" w:hAnsi="Arial" w:cs="Arial"/>
          <w:bCs/>
          <w:szCs w:val="24"/>
          <w:lang w:eastAsia="fr-CA"/>
        </w:rPr>
        <w:t>ertapénème</w:t>
      </w:r>
      <w:proofErr w:type="spellEnd"/>
      <w:r>
        <w:rPr>
          <w:rFonts w:ascii="Arial" w:eastAsia="Times New Roman" w:hAnsi="Arial" w:cs="Arial"/>
          <w:bCs/>
          <w:szCs w:val="24"/>
          <w:lang w:eastAsia="fr-CA"/>
        </w:rPr>
        <w:t xml:space="preserve"> </w:t>
      </w:r>
      <w:r w:rsidRPr="002B780A">
        <w:rPr>
          <w:rFonts w:ascii="Arial" w:eastAsia="Times New Roman" w:hAnsi="Arial" w:cs="Arial"/>
          <w:bCs/>
          <w:szCs w:val="24"/>
          <w:lang w:eastAsia="fr-CA"/>
        </w:rPr>
        <w:t xml:space="preserve">10 </w:t>
      </w:r>
      <w:proofErr w:type="spellStart"/>
      <w:r w:rsidRPr="002B780A">
        <w:rPr>
          <w:rFonts w:ascii="Arial" w:eastAsia="Times New Roman" w:hAnsi="Arial" w:cs="Arial"/>
          <w:szCs w:val="24"/>
          <w:lang w:eastAsia="fr-CA"/>
        </w:rPr>
        <w:t>μ</w:t>
      </w:r>
      <w:r w:rsidRPr="002B780A">
        <w:rPr>
          <w:rFonts w:ascii="Arial" w:eastAsia="Times New Roman" w:hAnsi="Arial" w:cs="Arial"/>
          <w:bCs/>
          <w:szCs w:val="24"/>
          <w:lang w:eastAsia="fr-CA"/>
        </w:rPr>
        <w:t>g</w:t>
      </w:r>
      <w:proofErr w:type="spellEnd"/>
    </w:p>
    <w:p w14:paraId="0796D882" w14:textId="73392E93" w:rsidR="00197763" w:rsidRPr="002B780A" w:rsidRDefault="00197763" w:rsidP="00197763">
      <w:pPr>
        <w:numPr>
          <w:ilvl w:val="2"/>
          <w:numId w:val="5"/>
        </w:numPr>
        <w:tabs>
          <w:tab w:val="clear" w:pos="1440"/>
          <w:tab w:val="num" w:pos="1701"/>
        </w:tabs>
        <w:ind w:left="1701" w:hanging="850"/>
        <w:rPr>
          <w:rFonts w:ascii="Arial" w:eastAsia="Times New Roman" w:hAnsi="Arial" w:cs="Arial"/>
          <w:bCs/>
          <w:szCs w:val="24"/>
          <w:lang w:eastAsia="fr-CA"/>
        </w:rPr>
      </w:pPr>
      <w:r w:rsidRPr="002B780A">
        <w:rPr>
          <w:rFonts w:ascii="Arial" w:eastAsia="Times New Roman" w:hAnsi="Arial" w:cs="Arial"/>
          <w:szCs w:val="24"/>
          <w:lang w:eastAsia="fr-CA"/>
        </w:rPr>
        <w:t xml:space="preserve">Disques de </w:t>
      </w:r>
      <w:proofErr w:type="spellStart"/>
      <w:r w:rsidRPr="002B780A">
        <w:rPr>
          <w:rFonts w:ascii="Arial" w:eastAsia="Times New Roman" w:hAnsi="Arial" w:cs="Arial"/>
          <w:szCs w:val="24"/>
          <w:lang w:eastAsia="fr-CA"/>
        </w:rPr>
        <w:t>méropénème</w:t>
      </w:r>
      <w:proofErr w:type="spellEnd"/>
      <w:r w:rsidR="002B780A" w:rsidRPr="002B780A">
        <w:rPr>
          <w:rFonts w:ascii="Arial" w:eastAsia="Times New Roman" w:hAnsi="Arial" w:cs="Arial"/>
          <w:bCs/>
          <w:szCs w:val="24"/>
          <w:lang w:eastAsia="fr-CA"/>
        </w:rPr>
        <w:t xml:space="preserve"> 10 </w:t>
      </w:r>
      <w:proofErr w:type="spellStart"/>
      <w:r w:rsidR="002B780A" w:rsidRPr="002B780A">
        <w:rPr>
          <w:rFonts w:ascii="Arial" w:eastAsia="Times New Roman" w:hAnsi="Arial" w:cs="Arial"/>
          <w:szCs w:val="24"/>
          <w:lang w:eastAsia="fr-CA"/>
        </w:rPr>
        <w:t>μ</w:t>
      </w:r>
      <w:r w:rsidRPr="002B780A">
        <w:rPr>
          <w:rFonts w:ascii="Arial" w:eastAsia="Times New Roman" w:hAnsi="Arial" w:cs="Arial"/>
          <w:bCs/>
          <w:szCs w:val="24"/>
          <w:lang w:eastAsia="fr-CA"/>
        </w:rPr>
        <w:t>g</w:t>
      </w:r>
      <w:proofErr w:type="spellEnd"/>
    </w:p>
    <w:p w14:paraId="40FC9C96" w14:textId="77777777" w:rsidR="00197763" w:rsidRPr="003A166C" w:rsidRDefault="00197763" w:rsidP="00197763">
      <w:pPr>
        <w:numPr>
          <w:ilvl w:val="2"/>
          <w:numId w:val="5"/>
        </w:numPr>
        <w:tabs>
          <w:tab w:val="clear" w:pos="1440"/>
          <w:tab w:val="num" w:pos="1701"/>
        </w:tabs>
        <w:ind w:left="1701" w:hanging="850"/>
        <w:rPr>
          <w:rFonts w:ascii="Arial" w:eastAsia="Times New Roman" w:hAnsi="Arial" w:cs="Arial"/>
          <w:szCs w:val="24"/>
          <w:lang w:eastAsia="fr-CA"/>
        </w:rPr>
      </w:pPr>
      <w:r w:rsidRPr="003A166C">
        <w:rPr>
          <w:rFonts w:ascii="Arial" w:eastAsia="Times New Roman" w:hAnsi="Arial" w:cs="Arial"/>
          <w:szCs w:val="24"/>
          <w:lang w:eastAsia="fr-CA"/>
        </w:rPr>
        <w:t xml:space="preserve">Gélose </w:t>
      </w:r>
      <w:proofErr w:type="spellStart"/>
      <w:r w:rsidRPr="003A166C">
        <w:rPr>
          <w:rFonts w:ascii="Arial" w:eastAsia="Times New Roman" w:hAnsi="Arial" w:cs="Arial"/>
          <w:szCs w:val="24"/>
          <w:lang w:eastAsia="fr-CA"/>
        </w:rPr>
        <w:t>MacConkey</w:t>
      </w:r>
      <w:proofErr w:type="spellEnd"/>
    </w:p>
    <w:p w14:paraId="6E15AC01" w14:textId="77777777" w:rsidR="003A166C" w:rsidRPr="003A166C" w:rsidRDefault="003A166C" w:rsidP="003A166C">
      <w:pPr>
        <w:numPr>
          <w:ilvl w:val="2"/>
          <w:numId w:val="5"/>
        </w:numPr>
        <w:tabs>
          <w:tab w:val="clear" w:pos="1440"/>
          <w:tab w:val="num" w:pos="1701"/>
        </w:tabs>
        <w:ind w:left="1701" w:hanging="850"/>
        <w:rPr>
          <w:rFonts w:ascii="Arial" w:eastAsia="Times New Roman" w:hAnsi="Arial" w:cs="Arial"/>
          <w:szCs w:val="24"/>
          <w:lang w:eastAsia="fr-CA"/>
        </w:rPr>
      </w:pPr>
      <w:r w:rsidRPr="003A166C">
        <w:rPr>
          <w:rFonts w:ascii="Arial" w:eastAsia="Times New Roman" w:hAnsi="Arial" w:cs="Arial"/>
          <w:szCs w:val="24"/>
          <w:lang w:eastAsia="fr-CA"/>
        </w:rPr>
        <w:t>Matériel nécessaire à l'identification bactérienne et à la réalisation de l'antibiogramme.</w:t>
      </w:r>
    </w:p>
    <w:p w14:paraId="36100A86" w14:textId="77777777" w:rsidR="00197763" w:rsidRPr="003A166C" w:rsidRDefault="00197763" w:rsidP="00197763">
      <w:pPr>
        <w:numPr>
          <w:ilvl w:val="2"/>
          <w:numId w:val="5"/>
        </w:numPr>
        <w:tabs>
          <w:tab w:val="clear" w:pos="1440"/>
          <w:tab w:val="num" w:pos="1701"/>
        </w:tabs>
        <w:ind w:left="1701" w:hanging="850"/>
        <w:rPr>
          <w:rFonts w:ascii="Arial" w:eastAsia="Times New Roman" w:hAnsi="Arial" w:cs="Arial"/>
          <w:szCs w:val="24"/>
          <w:lang w:eastAsia="fr-CA"/>
        </w:rPr>
      </w:pPr>
      <w:r w:rsidRPr="003A166C">
        <w:rPr>
          <w:rFonts w:ascii="Arial" w:eastAsia="Times New Roman" w:hAnsi="Arial" w:cs="Arial"/>
          <w:szCs w:val="24"/>
          <w:lang w:eastAsia="fr-CA"/>
        </w:rPr>
        <w:t>Pinces stériles</w:t>
      </w:r>
    </w:p>
    <w:p w14:paraId="48DF61DA" w14:textId="77777777" w:rsidR="003A166C" w:rsidRPr="003A166C" w:rsidRDefault="003A166C" w:rsidP="003A166C">
      <w:pPr>
        <w:numPr>
          <w:ilvl w:val="2"/>
          <w:numId w:val="5"/>
        </w:numPr>
        <w:tabs>
          <w:tab w:val="clear" w:pos="1440"/>
          <w:tab w:val="num" w:pos="1701"/>
        </w:tabs>
        <w:ind w:left="1701" w:hanging="850"/>
        <w:rPr>
          <w:rFonts w:ascii="Arial" w:eastAsia="Times New Roman" w:hAnsi="Arial" w:cs="Arial"/>
          <w:szCs w:val="24"/>
          <w:lang w:eastAsia="fr-CA"/>
        </w:rPr>
      </w:pPr>
      <w:r w:rsidRPr="003A166C">
        <w:rPr>
          <w:rFonts w:ascii="Arial" w:eastAsia="Times New Roman" w:hAnsi="Arial" w:cs="Arial"/>
          <w:szCs w:val="24"/>
          <w:lang w:eastAsia="fr-CA"/>
        </w:rPr>
        <w:t>Réactif d'oxydase</w:t>
      </w:r>
    </w:p>
    <w:p w14:paraId="1A355AA2" w14:textId="77777777" w:rsidR="003A166C" w:rsidRPr="003A166C" w:rsidRDefault="003A166C" w:rsidP="003A166C">
      <w:pPr>
        <w:numPr>
          <w:ilvl w:val="2"/>
          <w:numId w:val="5"/>
        </w:numPr>
        <w:tabs>
          <w:tab w:val="clear" w:pos="1440"/>
          <w:tab w:val="num" w:pos="1701"/>
        </w:tabs>
        <w:ind w:left="1701" w:hanging="850"/>
        <w:rPr>
          <w:rFonts w:ascii="Arial" w:eastAsia="Times New Roman" w:hAnsi="Arial" w:cs="Arial"/>
          <w:szCs w:val="24"/>
          <w:lang w:eastAsia="fr-CA"/>
        </w:rPr>
      </w:pPr>
      <w:r w:rsidRPr="003A166C">
        <w:rPr>
          <w:rFonts w:ascii="Arial" w:eastAsia="Times New Roman" w:hAnsi="Arial" w:cs="Arial"/>
          <w:szCs w:val="24"/>
          <w:lang w:eastAsia="fr-CA"/>
        </w:rPr>
        <w:t>Réactifs pour coloration de Gram</w:t>
      </w:r>
    </w:p>
    <w:p w14:paraId="20707CF7" w14:textId="77777777" w:rsidR="00197763" w:rsidRPr="003A166C" w:rsidRDefault="00197763" w:rsidP="00197763">
      <w:pPr>
        <w:numPr>
          <w:ilvl w:val="2"/>
          <w:numId w:val="5"/>
        </w:numPr>
        <w:tabs>
          <w:tab w:val="clear" w:pos="1440"/>
          <w:tab w:val="num" w:pos="1701"/>
        </w:tabs>
        <w:ind w:left="1701" w:hanging="850"/>
        <w:rPr>
          <w:rFonts w:ascii="Arial" w:eastAsia="Times New Roman" w:hAnsi="Arial" w:cs="Arial"/>
          <w:szCs w:val="24"/>
          <w:lang w:eastAsia="fr-CA"/>
        </w:rPr>
      </w:pPr>
      <w:r w:rsidRPr="003A166C">
        <w:rPr>
          <w:rFonts w:ascii="Arial" w:eastAsia="Times New Roman" w:hAnsi="Arial" w:cs="Arial"/>
          <w:szCs w:val="24"/>
          <w:lang w:eastAsia="fr-CA"/>
        </w:rPr>
        <w:t>Règle</w:t>
      </w:r>
    </w:p>
    <w:p w14:paraId="6B41E7DA" w14:textId="5A6879B3" w:rsidR="00630A7F" w:rsidRPr="009D295D" w:rsidRDefault="00630A7F" w:rsidP="00197763">
      <w:pPr>
        <w:numPr>
          <w:ilvl w:val="2"/>
          <w:numId w:val="5"/>
        </w:numPr>
        <w:tabs>
          <w:tab w:val="clear" w:pos="1440"/>
          <w:tab w:val="num" w:pos="1701"/>
        </w:tabs>
        <w:ind w:left="1701" w:hanging="850"/>
        <w:rPr>
          <w:rFonts w:ascii="Arial" w:eastAsia="Times New Roman" w:hAnsi="Arial" w:cs="Arial"/>
          <w:szCs w:val="24"/>
          <w:lang w:eastAsia="fr-CA"/>
        </w:rPr>
      </w:pPr>
      <w:bookmarkStart w:id="0" w:name="_GoBack"/>
      <w:bookmarkEnd w:id="0"/>
      <w:r w:rsidRPr="009D295D">
        <w:rPr>
          <w:rFonts w:ascii="Arial" w:eastAsia="Times New Roman" w:hAnsi="Arial" w:cs="Arial"/>
          <w:bCs/>
          <w:szCs w:val="24"/>
          <w:lang w:eastAsia="fr-CA"/>
        </w:rPr>
        <w:t xml:space="preserve">Tubes de 5 </w:t>
      </w:r>
      <w:proofErr w:type="spellStart"/>
      <w:r w:rsidRPr="009D295D">
        <w:rPr>
          <w:rFonts w:ascii="Arial" w:eastAsia="Times New Roman" w:hAnsi="Arial" w:cs="Arial"/>
          <w:bCs/>
          <w:szCs w:val="24"/>
          <w:lang w:eastAsia="fr-CA"/>
        </w:rPr>
        <w:t>mL</w:t>
      </w:r>
      <w:proofErr w:type="spellEnd"/>
      <w:r w:rsidRPr="009D295D">
        <w:rPr>
          <w:rFonts w:ascii="Arial" w:eastAsia="Times New Roman" w:hAnsi="Arial" w:cs="Arial"/>
          <w:bCs/>
          <w:szCs w:val="24"/>
          <w:lang w:eastAsia="fr-CA"/>
        </w:rPr>
        <w:t xml:space="preserve"> de bouillon TSB</w:t>
      </w:r>
    </w:p>
    <w:p w14:paraId="46D50A10" w14:textId="77777777" w:rsidR="00A6048D" w:rsidRPr="00A6048D" w:rsidRDefault="00A6048D" w:rsidP="00A6048D">
      <w:pPr>
        <w:keepNext/>
        <w:numPr>
          <w:ilvl w:val="1"/>
          <w:numId w:val="5"/>
        </w:numPr>
        <w:tabs>
          <w:tab w:val="clear" w:pos="792"/>
          <w:tab w:val="num" w:pos="1134"/>
        </w:tabs>
        <w:spacing w:before="240" w:after="60"/>
        <w:ind w:left="1134" w:hanging="567"/>
        <w:outlineLvl w:val="1"/>
        <w:rPr>
          <w:rFonts w:ascii="Arial" w:eastAsia="Times New Roman" w:hAnsi="Arial" w:cs="Arial"/>
          <w:b/>
          <w:bCs/>
          <w:iCs/>
          <w:sz w:val="28"/>
          <w:szCs w:val="24"/>
          <w:lang w:eastAsia="fr-CA"/>
        </w:rPr>
      </w:pPr>
      <w:r w:rsidRPr="00A6048D">
        <w:rPr>
          <w:rFonts w:ascii="Arial" w:eastAsia="Times New Roman" w:hAnsi="Arial" w:cs="Arial"/>
          <w:b/>
          <w:bCs/>
          <w:iCs/>
          <w:sz w:val="28"/>
          <w:szCs w:val="24"/>
          <w:lang w:eastAsia="fr-CA"/>
        </w:rPr>
        <w:t>Matériel et procédures de contrôle de la qualité :</w:t>
      </w:r>
    </w:p>
    <w:p w14:paraId="7F66BD55" w14:textId="77777777" w:rsidR="002D04FA" w:rsidRDefault="00A6048D" w:rsidP="00FA327D">
      <w:pPr>
        <w:ind w:left="1134" w:firstLine="0"/>
        <w:rPr>
          <w:rFonts w:ascii="Arial" w:eastAsia="Times New Roman" w:hAnsi="Arial" w:cs="Arial"/>
          <w:b/>
          <w:bCs/>
          <w:sz w:val="28"/>
          <w:szCs w:val="24"/>
          <w:lang w:eastAsia="fr-CA"/>
        </w:rPr>
      </w:pPr>
      <w:r w:rsidRPr="00FA327D">
        <w:rPr>
          <w:rFonts w:ascii="Arial" w:eastAsia="Times New Roman" w:hAnsi="Arial" w:cs="Arial"/>
          <w:color w:val="FF0000"/>
          <w:szCs w:val="24"/>
          <w:lang w:eastAsia="fr-CA"/>
        </w:rPr>
        <w:t>Voir la procédure sur le contrôle de qualité des milieux de culture</w:t>
      </w:r>
      <w:r w:rsidR="00FA327D" w:rsidRPr="00FA327D">
        <w:rPr>
          <w:rFonts w:ascii="Arial" w:eastAsia="Times New Roman" w:hAnsi="Arial" w:cs="Arial"/>
          <w:color w:val="FF0000"/>
          <w:szCs w:val="24"/>
          <w:lang w:eastAsia="fr-CA"/>
        </w:rPr>
        <w:t xml:space="preserve"> propre à chaque laboratoire</w:t>
      </w:r>
      <w:r w:rsidRPr="00FA327D">
        <w:rPr>
          <w:rFonts w:ascii="Arial" w:eastAsia="Times New Roman" w:hAnsi="Arial" w:cs="Arial"/>
          <w:color w:val="FF0000"/>
          <w:szCs w:val="24"/>
          <w:lang w:eastAsia="fr-CA"/>
        </w:rPr>
        <w:t>.</w:t>
      </w:r>
      <w:r w:rsidRPr="00A6048D">
        <w:rPr>
          <w:rFonts w:ascii="Arial" w:eastAsia="Times New Roman" w:hAnsi="Arial" w:cs="Arial"/>
          <w:szCs w:val="24"/>
          <w:lang w:eastAsia="fr-CA"/>
        </w:rPr>
        <w:t xml:space="preserve"> Utiliser la souche contrôle </w:t>
      </w:r>
      <w:r w:rsidRPr="00A6048D">
        <w:rPr>
          <w:rFonts w:ascii="Arial" w:eastAsia="Times New Roman" w:hAnsi="Arial" w:cs="Arial"/>
          <w:i/>
          <w:szCs w:val="24"/>
          <w:lang w:eastAsia="fr-CA"/>
        </w:rPr>
        <w:t xml:space="preserve">K. </w:t>
      </w:r>
      <w:proofErr w:type="spellStart"/>
      <w:r w:rsidRPr="00A6048D">
        <w:rPr>
          <w:rFonts w:ascii="Arial" w:eastAsia="Times New Roman" w:hAnsi="Arial" w:cs="Arial"/>
          <w:i/>
          <w:szCs w:val="24"/>
          <w:lang w:eastAsia="fr-CA"/>
        </w:rPr>
        <w:t>pneumoniae</w:t>
      </w:r>
      <w:proofErr w:type="spellEnd"/>
      <w:r w:rsidR="00FA327D">
        <w:rPr>
          <w:rFonts w:ascii="Arial" w:eastAsia="Times New Roman" w:hAnsi="Arial" w:cs="Arial"/>
          <w:szCs w:val="24"/>
          <w:lang w:eastAsia="fr-CA"/>
        </w:rPr>
        <w:t xml:space="preserve"> ATCC BAA1705</w:t>
      </w:r>
      <w:r w:rsidRPr="00A6048D">
        <w:rPr>
          <w:rFonts w:ascii="Arial" w:eastAsia="Times New Roman" w:hAnsi="Arial" w:cs="Arial"/>
          <w:szCs w:val="24"/>
          <w:lang w:eastAsia="fr-CA"/>
        </w:rPr>
        <w:t xml:space="preserve"> comme contrôle positif et la souche de </w:t>
      </w:r>
      <w:r w:rsidRPr="00A6048D">
        <w:rPr>
          <w:rFonts w:ascii="Arial" w:eastAsia="Times New Roman" w:hAnsi="Arial" w:cs="Arial"/>
          <w:i/>
          <w:szCs w:val="24"/>
          <w:lang w:eastAsia="fr-CA"/>
        </w:rPr>
        <w:t xml:space="preserve">K. </w:t>
      </w:r>
      <w:proofErr w:type="spellStart"/>
      <w:r w:rsidRPr="00A6048D">
        <w:rPr>
          <w:rFonts w:ascii="Arial" w:eastAsia="Times New Roman" w:hAnsi="Arial" w:cs="Arial"/>
          <w:i/>
          <w:szCs w:val="24"/>
          <w:lang w:eastAsia="fr-CA"/>
        </w:rPr>
        <w:t>pneumoniae</w:t>
      </w:r>
      <w:proofErr w:type="spellEnd"/>
      <w:r w:rsidRPr="00A6048D">
        <w:rPr>
          <w:rFonts w:ascii="Arial" w:eastAsia="Times New Roman" w:hAnsi="Arial" w:cs="Arial"/>
          <w:szCs w:val="24"/>
          <w:lang w:eastAsia="fr-CA"/>
        </w:rPr>
        <w:t xml:space="preserve"> ATCC </w:t>
      </w:r>
      <w:r w:rsidRPr="00A6048D">
        <w:rPr>
          <w:rFonts w:ascii="Arial" w:eastAsia="Times New Roman" w:hAnsi="Arial" w:cs="Arial"/>
          <w:sz w:val="20"/>
          <w:szCs w:val="20"/>
          <w:lang w:eastAsia="fr-CA"/>
        </w:rPr>
        <w:t>700603</w:t>
      </w:r>
      <w:r w:rsidRPr="00A6048D">
        <w:rPr>
          <w:rFonts w:ascii="Arial" w:eastAsia="Times New Roman" w:hAnsi="Arial" w:cs="Arial"/>
          <w:szCs w:val="24"/>
          <w:lang w:eastAsia="fr-CA"/>
        </w:rPr>
        <w:t xml:space="preserve"> comme contrôle négatif.</w:t>
      </w:r>
    </w:p>
    <w:p w14:paraId="0E2C5B4B" w14:textId="237A5E5E" w:rsidR="00A6048D" w:rsidRPr="00A6048D" w:rsidRDefault="00A6048D" w:rsidP="002D04FA">
      <w:pPr>
        <w:keepNext/>
        <w:numPr>
          <w:ilvl w:val="1"/>
          <w:numId w:val="5"/>
        </w:numPr>
        <w:tabs>
          <w:tab w:val="clear" w:pos="792"/>
          <w:tab w:val="num" w:pos="1134"/>
        </w:tabs>
        <w:spacing w:before="240" w:after="60"/>
        <w:ind w:left="1134" w:hanging="567"/>
        <w:outlineLvl w:val="1"/>
        <w:rPr>
          <w:rFonts w:ascii="Arial" w:eastAsia="Times New Roman" w:hAnsi="Arial" w:cs="Arial"/>
          <w:b/>
          <w:bCs/>
          <w:sz w:val="28"/>
          <w:szCs w:val="24"/>
          <w:lang w:eastAsia="fr-CA"/>
        </w:rPr>
      </w:pPr>
      <w:r w:rsidRPr="002D04FA">
        <w:rPr>
          <w:rFonts w:ascii="Arial" w:eastAsia="Times New Roman" w:hAnsi="Arial" w:cs="Arial"/>
          <w:b/>
          <w:bCs/>
          <w:iCs/>
          <w:sz w:val="28"/>
          <w:szCs w:val="24"/>
          <w:lang w:eastAsia="fr-CA"/>
        </w:rPr>
        <w:lastRenderedPageBreak/>
        <w:t>Étapes</w:t>
      </w:r>
      <w:r w:rsidRPr="00A6048D">
        <w:rPr>
          <w:rFonts w:ascii="Arial" w:eastAsia="Times New Roman" w:hAnsi="Arial" w:cs="Arial"/>
          <w:b/>
          <w:bCs/>
          <w:sz w:val="28"/>
          <w:szCs w:val="24"/>
          <w:lang w:eastAsia="fr-CA"/>
        </w:rPr>
        <w:t xml:space="preserve"> / procédure analytique :</w:t>
      </w:r>
    </w:p>
    <w:p w14:paraId="4515B289" w14:textId="77777777" w:rsidR="00A6048D" w:rsidRPr="00A6048D" w:rsidRDefault="00A6048D" w:rsidP="00A6048D">
      <w:pPr>
        <w:numPr>
          <w:ilvl w:val="2"/>
          <w:numId w:val="5"/>
        </w:numPr>
        <w:tabs>
          <w:tab w:val="clear" w:pos="1440"/>
          <w:tab w:val="num" w:pos="1701"/>
        </w:tabs>
        <w:ind w:left="1701" w:hanging="850"/>
        <w:rPr>
          <w:rFonts w:ascii="Arial" w:eastAsia="Times New Roman" w:hAnsi="Arial" w:cs="Arial"/>
          <w:b/>
          <w:sz w:val="24"/>
          <w:szCs w:val="24"/>
          <w:lang w:eastAsia="fr-CA"/>
        </w:rPr>
      </w:pPr>
      <w:r w:rsidRPr="00A6048D">
        <w:rPr>
          <w:rFonts w:ascii="Arial" w:eastAsia="Times New Roman" w:hAnsi="Arial" w:cs="Arial"/>
          <w:b/>
          <w:sz w:val="24"/>
          <w:szCs w:val="24"/>
          <w:lang w:eastAsia="fr-CA"/>
        </w:rPr>
        <w:t>Examens directs :</w:t>
      </w:r>
    </w:p>
    <w:p w14:paraId="6C6F0610" w14:textId="77777777" w:rsidR="00A6048D" w:rsidRDefault="00A6048D" w:rsidP="00A6048D">
      <w:pPr>
        <w:numPr>
          <w:ilvl w:val="3"/>
          <w:numId w:val="5"/>
        </w:numPr>
        <w:tabs>
          <w:tab w:val="clear" w:pos="2160"/>
          <w:tab w:val="num" w:pos="2291"/>
        </w:tabs>
        <w:ind w:left="2291" w:hanging="851"/>
        <w:rPr>
          <w:rFonts w:ascii="Arial" w:eastAsia="Times New Roman" w:hAnsi="Arial" w:cs="Arial"/>
          <w:szCs w:val="24"/>
          <w:lang w:eastAsia="fr-CA"/>
        </w:rPr>
      </w:pPr>
      <w:r w:rsidRPr="00A6048D">
        <w:rPr>
          <w:rFonts w:ascii="Arial" w:eastAsia="Times New Roman" w:hAnsi="Arial" w:cs="Arial"/>
          <w:szCs w:val="24"/>
          <w:lang w:eastAsia="fr-CA"/>
        </w:rPr>
        <w:t>Ne s'applique pas</w:t>
      </w:r>
    </w:p>
    <w:p w14:paraId="70BD71D5" w14:textId="77777777" w:rsidR="002D04FA" w:rsidRPr="00A6048D" w:rsidRDefault="002D04FA" w:rsidP="002D04FA">
      <w:pPr>
        <w:ind w:left="1440" w:firstLine="0"/>
        <w:rPr>
          <w:rFonts w:ascii="Arial" w:eastAsia="Times New Roman" w:hAnsi="Arial" w:cs="Arial"/>
          <w:szCs w:val="24"/>
          <w:lang w:eastAsia="fr-CA"/>
        </w:rPr>
      </w:pPr>
    </w:p>
    <w:p w14:paraId="49A03A73" w14:textId="77777777" w:rsidR="00A6048D" w:rsidRPr="00A6048D" w:rsidRDefault="00A6048D" w:rsidP="00A6048D">
      <w:pPr>
        <w:numPr>
          <w:ilvl w:val="2"/>
          <w:numId w:val="5"/>
        </w:numPr>
        <w:tabs>
          <w:tab w:val="clear" w:pos="1440"/>
          <w:tab w:val="num" w:pos="1701"/>
        </w:tabs>
        <w:ind w:left="1701" w:hanging="850"/>
        <w:rPr>
          <w:rFonts w:ascii="Arial" w:eastAsia="Times New Roman" w:hAnsi="Arial" w:cs="Arial"/>
          <w:b/>
          <w:sz w:val="24"/>
          <w:szCs w:val="24"/>
          <w:lang w:eastAsia="fr-CA"/>
        </w:rPr>
      </w:pPr>
      <w:r w:rsidRPr="00A6048D">
        <w:rPr>
          <w:rFonts w:ascii="Arial" w:eastAsia="Times New Roman" w:hAnsi="Arial" w:cs="Arial"/>
          <w:b/>
          <w:sz w:val="24"/>
          <w:szCs w:val="24"/>
          <w:lang w:eastAsia="fr-CA"/>
        </w:rPr>
        <w:t>Ensemencement :</w:t>
      </w:r>
    </w:p>
    <w:p w14:paraId="6FD4BB1F" w14:textId="2F4E48D3" w:rsidR="00C65782" w:rsidRDefault="00C65782" w:rsidP="00A6048D">
      <w:pPr>
        <w:numPr>
          <w:ilvl w:val="3"/>
          <w:numId w:val="5"/>
        </w:numPr>
        <w:tabs>
          <w:tab w:val="clear" w:pos="2160"/>
          <w:tab w:val="num" w:pos="2291"/>
        </w:tabs>
        <w:ind w:left="2291" w:hanging="851"/>
        <w:rPr>
          <w:rFonts w:ascii="Arial" w:eastAsia="Times New Roman" w:hAnsi="Arial" w:cs="Arial"/>
          <w:szCs w:val="24"/>
          <w:lang w:eastAsia="fr-CA"/>
        </w:rPr>
      </w:pPr>
      <w:r>
        <w:rPr>
          <w:rFonts w:ascii="Arial" w:eastAsia="Times New Roman" w:hAnsi="Arial" w:cs="Arial"/>
          <w:szCs w:val="24"/>
          <w:lang w:eastAsia="fr-CA"/>
        </w:rPr>
        <w:t>Placer de façon stérile un</w:t>
      </w:r>
      <w:r w:rsidR="002B780A">
        <w:rPr>
          <w:rFonts w:ascii="Arial" w:eastAsia="Times New Roman" w:hAnsi="Arial" w:cs="Arial"/>
          <w:szCs w:val="24"/>
          <w:lang w:eastAsia="fr-CA"/>
        </w:rPr>
        <w:t xml:space="preserve"> disque de 10 </w:t>
      </w:r>
      <w:proofErr w:type="spellStart"/>
      <w:r w:rsidR="002B780A">
        <w:rPr>
          <w:rFonts w:ascii="Arial" w:eastAsia="Times New Roman" w:hAnsi="Arial" w:cs="Arial"/>
          <w:szCs w:val="24"/>
          <w:lang w:eastAsia="fr-CA"/>
        </w:rPr>
        <w:t>μ</w:t>
      </w:r>
      <w:r>
        <w:rPr>
          <w:rFonts w:ascii="Arial" w:eastAsia="Times New Roman" w:hAnsi="Arial" w:cs="Arial"/>
          <w:szCs w:val="24"/>
          <w:lang w:eastAsia="fr-CA"/>
        </w:rPr>
        <w:t>g</w:t>
      </w:r>
      <w:proofErr w:type="spellEnd"/>
      <w:r>
        <w:rPr>
          <w:rFonts w:ascii="Arial" w:eastAsia="Times New Roman" w:hAnsi="Arial" w:cs="Arial"/>
          <w:szCs w:val="24"/>
          <w:lang w:eastAsia="fr-CA"/>
        </w:rPr>
        <w:t xml:space="preserve"> d'</w:t>
      </w:r>
      <w:proofErr w:type="spellStart"/>
      <w:r>
        <w:rPr>
          <w:rFonts w:ascii="Arial" w:eastAsia="Times New Roman" w:hAnsi="Arial" w:cs="Arial"/>
          <w:szCs w:val="24"/>
          <w:lang w:eastAsia="fr-CA"/>
        </w:rPr>
        <w:t>ertapénème</w:t>
      </w:r>
      <w:proofErr w:type="spellEnd"/>
      <w:r>
        <w:rPr>
          <w:rFonts w:ascii="Arial" w:eastAsia="Times New Roman" w:hAnsi="Arial" w:cs="Arial"/>
          <w:szCs w:val="24"/>
          <w:lang w:eastAsia="fr-CA"/>
        </w:rPr>
        <w:t xml:space="preserve"> dans 5 </w:t>
      </w:r>
      <w:proofErr w:type="spellStart"/>
      <w:r>
        <w:rPr>
          <w:rFonts w:ascii="Arial" w:eastAsia="Times New Roman" w:hAnsi="Arial" w:cs="Arial"/>
          <w:szCs w:val="24"/>
          <w:lang w:eastAsia="fr-CA"/>
        </w:rPr>
        <w:t>mL</w:t>
      </w:r>
      <w:proofErr w:type="spellEnd"/>
      <w:r>
        <w:rPr>
          <w:rFonts w:ascii="Arial" w:eastAsia="Times New Roman" w:hAnsi="Arial" w:cs="Arial"/>
          <w:szCs w:val="24"/>
          <w:lang w:eastAsia="fr-CA"/>
        </w:rPr>
        <w:t xml:space="preserve"> de TSB. </w:t>
      </w:r>
    </w:p>
    <w:p w14:paraId="5F947FF9" w14:textId="61C4D648" w:rsidR="00072CEB" w:rsidRDefault="00072CEB" w:rsidP="00A6048D">
      <w:pPr>
        <w:numPr>
          <w:ilvl w:val="3"/>
          <w:numId w:val="5"/>
        </w:numPr>
        <w:tabs>
          <w:tab w:val="clear" w:pos="2160"/>
          <w:tab w:val="num" w:pos="2291"/>
        </w:tabs>
        <w:ind w:left="2291" w:hanging="851"/>
        <w:rPr>
          <w:rFonts w:ascii="Arial" w:eastAsia="Times New Roman" w:hAnsi="Arial" w:cs="Arial"/>
          <w:szCs w:val="24"/>
          <w:lang w:eastAsia="fr-CA"/>
        </w:rPr>
      </w:pPr>
      <w:r>
        <w:rPr>
          <w:rFonts w:ascii="Arial" w:eastAsia="Times New Roman" w:hAnsi="Arial" w:cs="Arial"/>
          <w:szCs w:val="24"/>
          <w:lang w:eastAsia="fr-CA"/>
        </w:rPr>
        <w:t>Inoculer immédiatement le bouillon avec l'écouvillon rectal ou l'échantillon.</w:t>
      </w:r>
    </w:p>
    <w:p w14:paraId="5EFE6DBD" w14:textId="0DCF7E9A" w:rsidR="00072CEB" w:rsidRDefault="00072CEB" w:rsidP="00A6048D">
      <w:pPr>
        <w:numPr>
          <w:ilvl w:val="3"/>
          <w:numId w:val="5"/>
        </w:numPr>
        <w:tabs>
          <w:tab w:val="clear" w:pos="2160"/>
          <w:tab w:val="num" w:pos="2291"/>
        </w:tabs>
        <w:ind w:left="2291" w:hanging="851"/>
        <w:rPr>
          <w:rFonts w:ascii="Arial" w:eastAsia="Times New Roman" w:hAnsi="Arial" w:cs="Arial"/>
          <w:szCs w:val="24"/>
          <w:lang w:eastAsia="fr-CA"/>
        </w:rPr>
      </w:pPr>
      <w:r>
        <w:rPr>
          <w:rFonts w:ascii="Arial" w:eastAsia="Times New Roman" w:hAnsi="Arial" w:cs="Arial"/>
          <w:szCs w:val="24"/>
          <w:lang w:eastAsia="fr-CA"/>
        </w:rPr>
        <w:t xml:space="preserve">Incuber </w:t>
      </w:r>
      <w:r w:rsidR="00693AEA">
        <w:rPr>
          <w:rFonts w:ascii="Arial" w:eastAsia="Times New Roman" w:hAnsi="Arial" w:cs="Arial"/>
          <w:szCs w:val="24"/>
          <w:lang w:eastAsia="fr-CA"/>
        </w:rPr>
        <w:t>jusqu'au lendemain</w:t>
      </w:r>
      <w:r>
        <w:rPr>
          <w:rFonts w:ascii="Arial" w:eastAsia="Times New Roman" w:hAnsi="Arial" w:cs="Arial"/>
          <w:szCs w:val="24"/>
          <w:lang w:eastAsia="fr-CA"/>
        </w:rPr>
        <w:t xml:space="preserve"> à 35</w:t>
      </w:r>
      <w:r w:rsidR="002B780A">
        <w:rPr>
          <w:rFonts w:ascii="Arial" w:eastAsia="Times New Roman" w:hAnsi="Arial" w:cs="Arial"/>
          <w:szCs w:val="24"/>
          <w:lang w:eastAsia="fr-CA"/>
        </w:rPr>
        <w:t>±2</w:t>
      </w:r>
      <w:r w:rsidRPr="00072CEB">
        <w:rPr>
          <w:rFonts w:ascii="Arial" w:eastAsia="Times New Roman" w:hAnsi="Arial" w:cs="Arial"/>
          <w:szCs w:val="24"/>
          <w:vertAlign w:val="superscript"/>
          <w:lang w:eastAsia="fr-CA"/>
        </w:rPr>
        <w:t>o</w:t>
      </w:r>
      <w:r>
        <w:rPr>
          <w:rFonts w:ascii="Arial" w:eastAsia="Times New Roman" w:hAnsi="Arial" w:cs="Arial"/>
          <w:szCs w:val="24"/>
          <w:lang w:eastAsia="fr-CA"/>
        </w:rPr>
        <w:t>C</w:t>
      </w:r>
      <w:r w:rsidR="002D6150">
        <w:rPr>
          <w:rFonts w:ascii="Arial" w:eastAsia="Times New Roman" w:hAnsi="Arial" w:cs="Arial"/>
          <w:szCs w:val="24"/>
          <w:lang w:eastAsia="fr-CA"/>
        </w:rPr>
        <w:t xml:space="preserve"> à l'air ambian</w:t>
      </w:r>
      <w:r w:rsidR="002B780A">
        <w:rPr>
          <w:rFonts w:ascii="Arial" w:eastAsia="Times New Roman" w:hAnsi="Arial" w:cs="Arial"/>
          <w:szCs w:val="24"/>
          <w:lang w:eastAsia="fr-CA"/>
        </w:rPr>
        <w:t>t.</w:t>
      </w:r>
    </w:p>
    <w:p w14:paraId="2B90188F" w14:textId="7C3C7861" w:rsidR="002B780A" w:rsidRDefault="002B780A" w:rsidP="00A6048D">
      <w:pPr>
        <w:numPr>
          <w:ilvl w:val="3"/>
          <w:numId w:val="5"/>
        </w:numPr>
        <w:tabs>
          <w:tab w:val="clear" w:pos="2160"/>
          <w:tab w:val="num" w:pos="2291"/>
        </w:tabs>
        <w:ind w:left="2291" w:hanging="851"/>
        <w:rPr>
          <w:rFonts w:ascii="Arial" w:eastAsia="Times New Roman" w:hAnsi="Arial" w:cs="Arial"/>
          <w:szCs w:val="24"/>
          <w:lang w:eastAsia="fr-CA"/>
        </w:rPr>
      </w:pPr>
      <w:r>
        <w:rPr>
          <w:rFonts w:ascii="Arial" w:eastAsia="Times New Roman" w:hAnsi="Arial" w:cs="Arial"/>
          <w:szCs w:val="24"/>
          <w:lang w:eastAsia="fr-CA"/>
        </w:rPr>
        <w:t xml:space="preserve">Le lendemain, </w:t>
      </w:r>
      <w:proofErr w:type="spellStart"/>
      <w:r>
        <w:rPr>
          <w:rFonts w:ascii="Arial" w:eastAsia="Times New Roman" w:hAnsi="Arial" w:cs="Arial"/>
          <w:szCs w:val="24"/>
          <w:lang w:eastAsia="fr-CA"/>
        </w:rPr>
        <w:t>vortexer</w:t>
      </w:r>
      <w:proofErr w:type="spellEnd"/>
      <w:r>
        <w:rPr>
          <w:rFonts w:ascii="Arial" w:eastAsia="Times New Roman" w:hAnsi="Arial" w:cs="Arial"/>
          <w:szCs w:val="24"/>
          <w:lang w:eastAsia="fr-CA"/>
        </w:rPr>
        <w:t xml:space="preserve"> le bouillon et transférer 100 </w:t>
      </w:r>
      <w:proofErr w:type="spellStart"/>
      <w:r>
        <w:rPr>
          <w:rFonts w:ascii="Arial" w:eastAsia="Times New Roman" w:hAnsi="Arial" w:cs="Arial"/>
          <w:szCs w:val="24"/>
          <w:lang w:eastAsia="fr-CA"/>
        </w:rPr>
        <w:t>μL</w:t>
      </w:r>
      <w:proofErr w:type="spellEnd"/>
      <w:r>
        <w:rPr>
          <w:rFonts w:ascii="Arial" w:eastAsia="Times New Roman" w:hAnsi="Arial" w:cs="Arial"/>
          <w:szCs w:val="24"/>
          <w:lang w:eastAsia="fr-CA"/>
        </w:rPr>
        <w:t xml:space="preserve"> </w:t>
      </w:r>
      <w:r w:rsidR="00855940">
        <w:rPr>
          <w:rFonts w:ascii="Arial" w:eastAsia="Times New Roman" w:hAnsi="Arial" w:cs="Arial"/>
          <w:szCs w:val="24"/>
          <w:lang w:eastAsia="fr-CA"/>
        </w:rPr>
        <w:t>du bouillon sur une gélos</w:t>
      </w:r>
      <w:r w:rsidR="00CD68D6">
        <w:rPr>
          <w:rFonts w:ascii="Arial" w:eastAsia="Times New Roman" w:hAnsi="Arial" w:cs="Arial"/>
          <w:szCs w:val="24"/>
          <w:lang w:eastAsia="fr-CA"/>
        </w:rPr>
        <w:t xml:space="preserve">e </w:t>
      </w:r>
      <w:proofErr w:type="spellStart"/>
      <w:r w:rsidR="00CD68D6">
        <w:rPr>
          <w:rFonts w:ascii="Arial" w:eastAsia="Times New Roman" w:hAnsi="Arial" w:cs="Arial"/>
          <w:szCs w:val="24"/>
          <w:lang w:eastAsia="fr-CA"/>
        </w:rPr>
        <w:t>McC</w:t>
      </w:r>
      <w:proofErr w:type="spellEnd"/>
      <w:r w:rsidR="00CD68D6">
        <w:rPr>
          <w:rFonts w:ascii="Arial" w:eastAsia="Times New Roman" w:hAnsi="Arial" w:cs="Arial"/>
          <w:szCs w:val="24"/>
          <w:lang w:eastAsia="fr-CA"/>
        </w:rPr>
        <w:t>.</w:t>
      </w:r>
    </w:p>
    <w:p w14:paraId="61A46ED3" w14:textId="412AED85" w:rsidR="00CD68D6" w:rsidRDefault="00CD68D6" w:rsidP="00A6048D">
      <w:pPr>
        <w:numPr>
          <w:ilvl w:val="3"/>
          <w:numId w:val="5"/>
        </w:numPr>
        <w:tabs>
          <w:tab w:val="clear" w:pos="2160"/>
          <w:tab w:val="num" w:pos="2291"/>
        </w:tabs>
        <w:ind w:left="2291" w:hanging="851"/>
        <w:rPr>
          <w:rFonts w:ascii="Arial" w:eastAsia="Times New Roman" w:hAnsi="Arial" w:cs="Arial"/>
          <w:szCs w:val="24"/>
          <w:lang w:eastAsia="fr-CA"/>
        </w:rPr>
      </w:pPr>
      <w:r>
        <w:rPr>
          <w:rFonts w:ascii="Arial" w:eastAsia="Times New Roman" w:hAnsi="Arial" w:cs="Arial"/>
          <w:szCs w:val="24"/>
          <w:lang w:eastAsia="fr-CA"/>
        </w:rPr>
        <w:t>Étaler le bouillon pour obtenir des colonies isolées.</w:t>
      </w:r>
    </w:p>
    <w:p w14:paraId="47F4DE2D" w14:textId="680DB967" w:rsidR="00693AEA" w:rsidRDefault="00741258" w:rsidP="00693AEA">
      <w:pPr>
        <w:numPr>
          <w:ilvl w:val="3"/>
          <w:numId w:val="5"/>
        </w:numPr>
        <w:tabs>
          <w:tab w:val="clear" w:pos="2160"/>
          <w:tab w:val="num" w:pos="2291"/>
        </w:tabs>
        <w:ind w:left="2291" w:hanging="851"/>
        <w:rPr>
          <w:rFonts w:ascii="Arial" w:eastAsia="Times New Roman" w:hAnsi="Arial" w:cs="Arial"/>
          <w:szCs w:val="24"/>
          <w:lang w:eastAsia="fr-CA"/>
        </w:rPr>
      </w:pPr>
      <w:r>
        <w:rPr>
          <w:rFonts w:ascii="Arial" w:eastAsia="Times New Roman" w:hAnsi="Arial" w:cs="Arial"/>
          <w:szCs w:val="24"/>
          <w:lang w:eastAsia="fr-CA"/>
        </w:rPr>
        <w:t xml:space="preserve">Placer un </w:t>
      </w:r>
      <w:r w:rsidR="00367EB8">
        <w:rPr>
          <w:rFonts w:ascii="Arial" w:eastAsia="Times New Roman" w:hAnsi="Arial" w:cs="Arial"/>
          <w:szCs w:val="24"/>
          <w:lang w:eastAsia="fr-CA"/>
        </w:rPr>
        <w:t xml:space="preserve">disque de </w:t>
      </w:r>
      <w:proofErr w:type="spellStart"/>
      <w:r w:rsidR="00367EB8">
        <w:rPr>
          <w:rFonts w:ascii="Arial" w:eastAsia="Times New Roman" w:hAnsi="Arial" w:cs="Arial"/>
          <w:szCs w:val="24"/>
          <w:lang w:eastAsia="fr-CA"/>
        </w:rPr>
        <w:t>méropénème</w:t>
      </w:r>
      <w:proofErr w:type="spellEnd"/>
      <w:r w:rsidR="00367EB8">
        <w:rPr>
          <w:rFonts w:ascii="Arial" w:eastAsia="Times New Roman" w:hAnsi="Arial" w:cs="Arial"/>
          <w:szCs w:val="24"/>
          <w:lang w:eastAsia="fr-CA"/>
        </w:rPr>
        <w:t xml:space="preserve"> entre le premier et le deuxième quadrant, ainsi qu'entre le deuxième et le troisième.</w:t>
      </w:r>
    </w:p>
    <w:p w14:paraId="4D6F573D" w14:textId="34D915EC" w:rsidR="00A6048D" w:rsidRPr="00F67916" w:rsidRDefault="00693AEA" w:rsidP="00A6048D">
      <w:pPr>
        <w:numPr>
          <w:ilvl w:val="3"/>
          <w:numId w:val="5"/>
        </w:numPr>
        <w:tabs>
          <w:tab w:val="clear" w:pos="2160"/>
          <w:tab w:val="num" w:pos="2291"/>
        </w:tabs>
        <w:ind w:left="2291" w:hanging="851"/>
        <w:rPr>
          <w:rFonts w:ascii="Arial" w:eastAsia="Times New Roman" w:hAnsi="Arial" w:cs="Arial"/>
          <w:szCs w:val="24"/>
          <w:lang w:eastAsia="fr-CA"/>
        </w:rPr>
      </w:pPr>
      <w:r>
        <w:rPr>
          <w:rFonts w:ascii="Arial" w:eastAsia="Times New Roman" w:hAnsi="Arial" w:cs="Arial"/>
          <w:szCs w:val="24"/>
          <w:lang w:eastAsia="fr-CA"/>
        </w:rPr>
        <w:t>Incuber jusqu'au lendemain à 35±2</w:t>
      </w:r>
      <w:r w:rsidRPr="00072CEB">
        <w:rPr>
          <w:rFonts w:ascii="Arial" w:eastAsia="Times New Roman" w:hAnsi="Arial" w:cs="Arial"/>
          <w:szCs w:val="24"/>
          <w:vertAlign w:val="superscript"/>
          <w:lang w:eastAsia="fr-CA"/>
        </w:rPr>
        <w:t>o</w:t>
      </w:r>
      <w:r w:rsidR="002D6150">
        <w:rPr>
          <w:rFonts w:ascii="Arial" w:eastAsia="Times New Roman" w:hAnsi="Arial" w:cs="Arial"/>
          <w:szCs w:val="24"/>
          <w:lang w:eastAsia="fr-CA"/>
        </w:rPr>
        <w:t>C à l'air ambia</w:t>
      </w:r>
      <w:r>
        <w:rPr>
          <w:rFonts w:ascii="Arial" w:eastAsia="Times New Roman" w:hAnsi="Arial" w:cs="Arial"/>
          <w:szCs w:val="24"/>
          <w:lang w:eastAsia="fr-CA"/>
        </w:rPr>
        <w:t>nt.</w:t>
      </w:r>
    </w:p>
    <w:p w14:paraId="4372AF41" w14:textId="77777777" w:rsidR="00A6048D" w:rsidRPr="00A6048D" w:rsidRDefault="00A6048D" w:rsidP="00A6048D">
      <w:pPr>
        <w:ind w:left="1134" w:firstLine="0"/>
        <w:rPr>
          <w:rFonts w:ascii="Arial" w:eastAsia="Times New Roman" w:hAnsi="Arial" w:cs="Arial"/>
          <w:szCs w:val="24"/>
          <w:lang w:eastAsia="fr-CA"/>
        </w:rPr>
      </w:pPr>
    </w:p>
    <w:p w14:paraId="21BA2044" w14:textId="77777777" w:rsidR="00A6048D" w:rsidRPr="00A6048D" w:rsidRDefault="00A6048D" w:rsidP="00A6048D">
      <w:pPr>
        <w:numPr>
          <w:ilvl w:val="2"/>
          <w:numId w:val="5"/>
        </w:numPr>
        <w:tabs>
          <w:tab w:val="clear" w:pos="1440"/>
          <w:tab w:val="num" w:pos="1701"/>
        </w:tabs>
        <w:ind w:left="1701" w:hanging="850"/>
        <w:rPr>
          <w:rFonts w:ascii="Arial" w:eastAsia="Times New Roman" w:hAnsi="Arial" w:cs="Arial"/>
          <w:b/>
          <w:sz w:val="24"/>
          <w:szCs w:val="24"/>
          <w:lang w:eastAsia="fr-CA"/>
        </w:rPr>
      </w:pPr>
      <w:r w:rsidRPr="00A6048D">
        <w:rPr>
          <w:rFonts w:ascii="Arial" w:eastAsia="Times New Roman" w:hAnsi="Arial" w:cs="Arial"/>
          <w:b/>
          <w:sz w:val="24"/>
          <w:szCs w:val="24"/>
          <w:lang w:eastAsia="fr-CA"/>
        </w:rPr>
        <w:t>Identification :</w:t>
      </w:r>
    </w:p>
    <w:p w14:paraId="26DEC4A0" w14:textId="77777777" w:rsidR="00F67916" w:rsidRPr="00F67916" w:rsidRDefault="00F67916" w:rsidP="00F67916">
      <w:pPr>
        <w:numPr>
          <w:ilvl w:val="3"/>
          <w:numId w:val="5"/>
        </w:numPr>
        <w:tabs>
          <w:tab w:val="clear" w:pos="2160"/>
          <w:tab w:val="num" w:pos="2291"/>
        </w:tabs>
        <w:ind w:left="2291" w:hanging="851"/>
        <w:rPr>
          <w:rFonts w:ascii="Arial" w:eastAsia="Times New Roman" w:hAnsi="Arial" w:cs="Arial"/>
          <w:szCs w:val="24"/>
          <w:lang w:eastAsia="fr-CA"/>
        </w:rPr>
      </w:pPr>
      <w:r w:rsidRPr="00F67916">
        <w:rPr>
          <w:rFonts w:ascii="Arial" w:eastAsia="Times New Roman" w:hAnsi="Arial" w:cs="Arial"/>
          <w:szCs w:val="24"/>
          <w:lang w:eastAsia="fr-CA"/>
        </w:rPr>
        <w:t xml:space="preserve">Les colonies qui poussent à l’intérieur d’une zone de moins de 34 mm de diamètre («zone suspecte») autour d’au moins 1 des deux disques sont suspectes pour la production d’une </w:t>
      </w:r>
      <w:proofErr w:type="spellStart"/>
      <w:r w:rsidRPr="00F67916">
        <w:rPr>
          <w:rFonts w:ascii="Arial" w:eastAsia="Times New Roman" w:hAnsi="Arial" w:cs="Arial"/>
          <w:szCs w:val="24"/>
          <w:lang w:eastAsia="fr-CA"/>
        </w:rPr>
        <w:t>carbapénémase</w:t>
      </w:r>
      <w:proofErr w:type="spellEnd"/>
      <w:r w:rsidRPr="00F67916">
        <w:rPr>
          <w:rFonts w:ascii="Arial" w:eastAsia="Times New Roman" w:hAnsi="Arial" w:cs="Arial"/>
          <w:szCs w:val="24"/>
          <w:lang w:eastAsia="fr-CA"/>
        </w:rPr>
        <w:t xml:space="preserve"> (« colonies suspectes »).</w:t>
      </w:r>
    </w:p>
    <w:p w14:paraId="240675B7" w14:textId="11554B4A" w:rsidR="00F67916" w:rsidRDefault="00F67916" w:rsidP="00F67916">
      <w:pPr>
        <w:numPr>
          <w:ilvl w:val="3"/>
          <w:numId w:val="5"/>
        </w:numPr>
        <w:tabs>
          <w:tab w:val="clear" w:pos="2160"/>
          <w:tab w:val="num" w:pos="2291"/>
        </w:tabs>
        <w:ind w:left="2291" w:hanging="851"/>
        <w:rPr>
          <w:rFonts w:ascii="Arial" w:eastAsia="Times New Roman" w:hAnsi="Arial" w:cs="Arial"/>
          <w:szCs w:val="24"/>
          <w:lang w:eastAsia="fr-CA"/>
        </w:rPr>
      </w:pPr>
      <w:r w:rsidRPr="00F67916">
        <w:rPr>
          <w:rFonts w:ascii="Arial" w:eastAsia="Times New Roman" w:hAnsi="Arial" w:cs="Arial"/>
          <w:szCs w:val="24"/>
          <w:lang w:eastAsia="fr-CA"/>
        </w:rPr>
        <w:t xml:space="preserve">Repiquer chaque morphotype différent de ces colonies suspectes sur </w:t>
      </w:r>
      <w:r>
        <w:rPr>
          <w:rFonts w:ascii="Arial" w:eastAsia="Times New Roman" w:hAnsi="Arial" w:cs="Arial"/>
          <w:szCs w:val="24"/>
          <w:lang w:eastAsia="fr-CA"/>
        </w:rPr>
        <w:t>GS</w:t>
      </w:r>
      <w:r w:rsidRPr="00F67916">
        <w:rPr>
          <w:rFonts w:ascii="Arial" w:eastAsia="Times New Roman" w:hAnsi="Arial" w:cs="Arial"/>
          <w:szCs w:val="24"/>
          <w:lang w:eastAsia="fr-CA"/>
        </w:rPr>
        <w:t>, sans égard au disque autour duquel elles poussent. Ceci signifie que des colonies identiques qui poussent à l’intérieur de la «zone suspecte» des deux disques doivent être repiquées une seule fois.</w:t>
      </w:r>
    </w:p>
    <w:p w14:paraId="509DAA1F" w14:textId="727A2EDE" w:rsidR="000F715B" w:rsidRDefault="000F715B" w:rsidP="000F715B">
      <w:pPr>
        <w:numPr>
          <w:ilvl w:val="3"/>
          <w:numId w:val="5"/>
        </w:numPr>
        <w:tabs>
          <w:tab w:val="clear" w:pos="2160"/>
          <w:tab w:val="num" w:pos="2291"/>
        </w:tabs>
        <w:ind w:left="2291" w:hanging="851"/>
        <w:rPr>
          <w:rFonts w:ascii="Arial" w:eastAsia="Times New Roman" w:hAnsi="Arial" w:cs="Arial"/>
          <w:szCs w:val="24"/>
          <w:lang w:eastAsia="fr-CA"/>
        </w:rPr>
      </w:pPr>
      <w:r>
        <w:rPr>
          <w:rFonts w:ascii="Arial" w:eastAsia="Times New Roman" w:hAnsi="Arial" w:cs="Arial"/>
          <w:szCs w:val="24"/>
          <w:lang w:eastAsia="fr-CA"/>
        </w:rPr>
        <w:t>Effectuer une oxy</w:t>
      </w:r>
      <w:r w:rsidRPr="00A4593F">
        <w:rPr>
          <w:rFonts w:ascii="Arial" w:eastAsia="Times New Roman" w:hAnsi="Arial" w:cs="Arial"/>
          <w:szCs w:val="24"/>
          <w:lang w:eastAsia="fr-CA"/>
        </w:rPr>
        <w:t>dase à partir de la GS. Si elle est positive, on ne procèdera pas plus loin.</w:t>
      </w:r>
    </w:p>
    <w:p w14:paraId="05A2C64A" w14:textId="4B944BAA" w:rsidR="000F715B" w:rsidRDefault="000F715B" w:rsidP="000F715B">
      <w:pPr>
        <w:numPr>
          <w:ilvl w:val="3"/>
          <w:numId w:val="5"/>
        </w:numPr>
        <w:tabs>
          <w:tab w:val="clear" w:pos="2160"/>
          <w:tab w:val="num" w:pos="2291"/>
        </w:tabs>
        <w:ind w:left="2291" w:hanging="851"/>
        <w:rPr>
          <w:rFonts w:ascii="Arial" w:eastAsia="Times New Roman" w:hAnsi="Arial" w:cs="Arial"/>
          <w:szCs w:val="24"/>
          <w:lang w:eastAsia="fr-CA"/>
        </w:rPr>
      </w:pPr>
      <w:r w:rsidRPr="00355B8D">
        <w:rPr>
          <w:rFonts w:ascii="Arial" w:eastAsia="Times New Roman" w:hAnsi="Arial" w:cs="Arial"/>
          <w:szCs w:val="24"/>
          <w:lang w:eastAsia="fr-CA"/>
        </w:rPr>
        <w:t xml:space="preserve">Procéder à l’identification de tous les BGN </w:t>
      </w:r>
      <w:r>
        <w:rPr>
          <w:rFonts w:ascii="Arial" w:eastAsia="Times New Roman" w:hAnsi="Arial" w:cs="Arial"/>
          <w:szCs w:val="24"/>
          <w:lang w:eastAsia="fr-CA"/>
        </w:rPr>
        <w:t>oxy</w:t>
      </w:r>
      <w:r w:rsidRPr="00355B8D">
        <w:rPr>
          <w:rFonts w:ascii="Arial" w:eastAsia="Times New Roman" w:hAnsi="Arial" w:cs="Arial"/>
          <w:szCs w:val="24"/>
          <w:lang w:eastAsia="fr-CA"/>
        </w:rPr>
        <w:t>dase négative selon la procédure en vigueur dans votre laboratoire.</w:t>
      </w:r>
    </w:p>
    <w:p w14:paraId="4E26DD76" w14:textId="77777777" w:rsidR="00A6048D" w:rsidRPr="00A6048D" w:rsidRDefault="00A6048D" w:rsidP="00A6048D">
      <w:pPr>
        <w:ind w:left="1134" w:firstLine="0"/>
        <w:rPr>
          <w:rFonts w:ascii="Arial" w:eastAsia="Times New Roman" w:hAnsi="Arial" w:cs="Arial"/>
          <w:szCs w:val="24"/>
          <w:lang w:eastAsia="fr-CA"/>
        </w:rPr>
      </w:pPr>
    </w:p>
    <w:p w14:paraId="440AD933" w14:textId="77777777" w:rsidR="00A6048D" w:rsidRPr="00A6048D" w:rsidRDefault="00A6048D" w:rsidP="00663EA7">
      <w:pPr>
        <w:numPr>
          <w:ilvl w:val="2"/>
          <w:numId w:val="5"/>
        </w:numPr>
        <w:tabs>
          <w:tab w:val="clear" w:pos="1440"/>
          <w:tab w:val="num" w:pos="1701"/>
        </w:tabs>
        <w:ind w:left="1701" w:hanging="850"/>
        <w:rPr>
          <w:rFonts w:ascii="Arial" w:eastAsia="Times New Roman" w:hAnsi="Arial" w:cs="Arial"/>
          <w:b/>
          <w:sz w:val="24"/>
          <w:szCs w:val="24"/>
          <w:lang w:eastAsia="fr-CA"/>
        </w:rPr>
      </w:pPr>
      <w:r w:rsidRPr="00A6048D">
        <w:rPr>
          <w:rFonts w:ascii="Arial" w:eastAsia="Times New Roman" w:hAnsi="Arial" w:cs="Arial"/>
          <w:b/>
          <w:sz w:val="24"/>
          <w:szCs w:val="24"/>
          <w:lang w:eastAsia="fr-CA"/>
        </w:rPr>
        <w:t>Épreuves de sensibilité :</w:t>
      </w:r>
    </w:p>
    <w:p w14:paraId="3147E5D0" w14:textId="6F7F5DFB" w:rsidR="00663EA7" w:rsidRPr="00663EA7" w:rsidRDefault="00663EA7" w:rsidP="00663EA7">
      <w:pPr>
        <w:numPr>
          <w:ilvl w:val="3"/>
          <w:numId w:val="5"/>
        </w:numPr>
        <w:tabs>
          <w:tab w:val="clear" w:pos="2160"/>
          <w:tab w:val="num" w:pos="2291"/>
        </w:tabs>
        <w:ind w:left="2291" w:hanging="851"/>
        <w:rPr>
          <w:rFonts w:ascii="Arial" w:eastAsia="Times New Roman" w:hAnsi="Arial" w:cs="Arial"/>
          <w:color w:val="FF0000"/>
          <w:szCs w:val="24"/>
          <w:lang w:eastAsia="fr-CA"/>
        </w:rPr>
      </w:pPr>
      <w:r>
        <w:rPr>
          <w:rFonts w:ascii="Arial" w:eastAsia="Times New Roman" w:hAnsi="Arial" w:cs="Arial"/>
          <w:szCs w:val="24"/>
          <w:lang w:eastAsia="fr-CA"/>
        </w:rPr>
        <w:t xml:space="preserve">Les souches d'entérobactéries </w:t>
      </w:r>
      <w:r w:rsidRPr="00FC4E14">
        <w:rPr>
          <w:rFonts w:ascii="Arial" w:eastAsia="Times New Roman" w:hAnsi="Arial" w:cs="Arial"/>
          <w:szCs w:val="24"/>
          <w:lang w:eastAsia="fr-CA"/>
        </w:rPr>
        <w:t xml:space="preserve">doivent </w:t>
      </w:r>
      <w:r>
        <w:rPr>
          <w:rFonts w:ascii="Arial" w:eastAsia="Times New Roman" w:hAnsi="Arial" w:cs="Arial"/>
          <w:szCs w:val="24"/>
          <w:lang w:eastAsia="fr-CA"/>
        </w:rPr>
        <w:t>être soumises à un antibiogramme selon la procédure en vigueur dans votre laboratoire.</w:t>
      </w:r>
      <w:r w:rsidR="00FC4E14">
        <w:rPr>
          <w:rFonts w:ascii="Arial" w:eastAsia="Times New Roman" w:hAnsi="Arial" w:cs="Arial"/>
          <w:szCs w:val="24"/>
          <w:lang w:eastAsia="fr-CA"/>
        </w:rPr>
        <w:t xml:space="preserve"> </w:t>
      </w:r>
      <w:r w:rsidR="00C3410F">
        <w:rPr>
          <w:rFonts w:ascii="Arial" w:eastAsia="Times New Roman" w:hAnsi="Arial" w:cs="Arial"/>
          <w:szCs w:val="24"/>
          <w:lang w:eastAsia="fr-CA"/>
        </w:rPr>
        <w:t xml:space="preserve">Cet antibiogramme devrait inclure le </w:t>
      </w:r>
      <w:proofErr w:type="spellStart"/>
      <w:r w:rsidR="00C3410F">
        <w:rPr>
          <w:rFonts w:ascii="Arial" w:eastAsia="Times New Roman" w:hAnsi="Arial" w:cs="Arial"/>
          <w:szCs w:val="24"/>
          <w:lang w:eastAsia="fr-CA"/>
        </w:rPr>
        <w:t>méropénème</w:t>
      </w:r>
      <w:proofErr w:type="spellEnd"/>
      <w:r w:rsidR="00C3410F">
        <w:rPr>
          <w:rFonts w:ascii="Arial" w:eastAsia="Times New Roman" w:hAnsi="Arial" w:cs="Arial"/>
          <w:szCs w:val="24"/>
          <w:lang w:eastAsia="fr-CA"/>
        </w:rPr>
        <w:t>. L'utilisation de l'</w:t>
      </w:r>
      <w:proofErr w:type="spellStart"/>
      <w:r w:rsidR="00C3410F">
        <w:rPr>
          <w:rFonts w:ascii="Arial" w:eastAsia="Times New Roman" w:hAnsi="Arial" w:cs="Arial"/>
          <w:szCs w:val="24"/>
          <w:lang w:eastAsia="fr-CA"/>
        </w:rPr>
        <w:t>ertapénème</w:t>
      </w:r>
      <w:proofErr w:type="spellEnd"/>
      <w:r w:rsidR="00C3410F">
        <w:rPr>
          <w:rFonts w:ascii="Arial" w:eastAsia="Times New Roman" w:hAnsi="Arial" w:cs="Arial"/>
          <w:szCs w:val="24"/>
          <w:lang w:eastAsia="fr-CA"/>
        </w:rPr>
        <w:t xml:space="preserve"> est nécessaire dans certaines circonstances</w:t>
      </w:r>
      <w:r w:rsidR="00FD6FF7">
        <w:rPr>
          <w:rFonts w:ascii="Arial" w:eastAsia="Times New Roman" w:hAnsi="Arial" w:cs="Arial"/>
          <w:szCs w:val="24"/>
          <w:lang w:eastAsia="fr-CA"/>
        </w:rPr>
        <w:t xml:space="preserve"> (voir l'annexe 2)</w:t>
      </w:r>
      <w:r w:rsidR="00C3410F">
        <w:rPr>
          <w:rFonts w:ascii="Arial" w:eastAsia="Times New Roman" w:hAnsi="Arial" w:cs="Arial"/>
          <w:szCs w:val="24"/>
          <w:lang w:eastAsia="fr-CA"/>
        </w:rPr>
        <w:t>.</w:t>
      </w:r>
    </w:p>
    <w:p w14:paraId="3A6BAC48" w14:textId="77777777" w:rsidR="00C3410F" w:rsidRDefault="00C3410F" w:rsidP="00C3410F">
      <w:pPr>
        <w:numPr>
          <w:ilvl w:val="3"/>
          <w:numId w:val="5"/>
        </w:numPr>
        <w:tabs>
          <w:tab w:val="clear" w:pos="2160"/>
          <w:tab w:val="num" w:pos="2291"/>
        </w:tabs>
        <w:ind w:left="2291" w:hanging="851"/>
        <w:rPr>
          <w:rFonts w:ascii="Arial" w:eastAsia="Times New Roman" w:hAnsi="Arial" w:cs="Arial"/>
          <w:color w:val="FF0000"/>
          <w:szCs w:val="24"/>
          <w:lang w:eastAsia="fr-CA"/>
        </w:rPr>
      </w:pPr>
      <w:r>
        <w:rPr>
          <w:rFonts w:ascii="Arial" w:eastAsia="Times New Roman" w:hAnsi="Arial" w:cs="Arial"/>
          <w:szCs w:val="24"/>
          <w:lang w:eastAsia="fr-CA"/>
        </w:rPr>
        <w:t xml:space="preserve">Les souches d'entérobactéries qui répondent aux critères de l'algorithme du LSPQ présenté à l'annexe 2 doivent être envoyée au LSPQ pour confirmation </w:t>
      </w:r>
      <w:r w:rsidRPr="00A6048D">
        <w:rPr>
          <w:rFonts w:ascii="Arial" w:eastAsia="Times New Roman" w:hAnsi="Arial" w:cs="Arial"/>
          <w:color w:val="FF0000"/>
          <w:szCs w:val="24"/>
          <w:lang w:eastAsia="fr-CA"/>
        </w:rPr>
        <w:t xml:space="preserve">à moins que le patient soit connu porteur d’un BGNPC </w:t>
      </w:r>
      <w:r w:rsidRPr="00A6048D">
        <w:rPr>
          <w:rFonts w:ascii="Arial" w:eastAsia="Times New Roman" w:hAnsi="Arial" w:cs="Arial"/>
          <w:color w:val="FF0000"/>
          <w:szCs w:val="24"/>
          <w:u w:val="single"/>
          <w:lang w:eastAsia="fr-CA"/>
        </w:rPr>
        <w:t>de la même espèce</w:t>
      </w:r>
      <w:r w:rsidRPr="00A6048D">
        <w:rPr>
          <w:rFonts w:ascii="Arial" w:eastAsia="Times New Roman" w:hAnsi="Arial" w:cs="Arial"/>
          <w:color w:val="FF0000"/>
          <w:szCs w:val="24"/>
          <w:lang w:eastAsia="fr-CA"/>
        </w:rPr>
        <w:t>. En cas d’une nouvelle espèce, procéder à l’antibiogramme et à l’envoi au LSPQ comme s’il s’agissait d’un nouveau cas.</w:t>
      </w:r>
    </w:p>
    <w:p w14:paraId="4FBD131B" w14:textId="58BA7769" w:rsidR="00C3410F" w:rsidRDefault="00C3410F" w:rsidP="00C3410F">
      <w:pPr>
        <w:numPr>
          <w:ilvl w:val="3"/>
          <w:numId w:val="5"/>
        </w:numPr>
        <w:tabs>
          <w:tab w:val="clear" w:pos="2160"/>
          <w:tab w:val="num" w:pos="2291"/>
        </w:tabs>
        <w:ind w:left="2291" w:hanging="851"/>
        <w:rPr>
          <w:rFonts w:ascii="Arial" w:eastAsia="Times New Roman" w:hAnsi="Arial" w:cs="Arial"/>
          <w:color w:val="FF0000"/>
          <w:szCs w:val="24"/>
          <w:lang w:eastAsia="fr-CA"/>
        </w:rPr>
      </w:pPr>
      <w:r>
        <w:rPr>
          <w:rFonts w:ascii="Arial" w:eastAsia="Times New Roman" w:hAnsi="Arial" w:cs="Arial"/>
          <w:color w:val="FF0000"/>
          <w:szCs w:val="24"/>
          <w:lang w:eastAsia="fr-CA"/>
        </w:rPr>
        <w:t>Il est</w:t>
      </w:r>
      <w:r w:rsidR="00F644E7">
        <w:rPr>
          <w:rFonts w:ascii="Arial" w:eastAsia="Times New Roman" w:hAnsi="Arial" w:cs="Arial"/>
          <w:color w:val="FF0000"/>
          <w:szCs w:val="24"/>
          <w:lang w:eastAsia="fr-CA"/>
        </w:rPr>
        <w:t xml:space="preserve"> également recommandé d'effectuer</w:t>
      </w:r>
      <w:r>
        <w:rPr>
          <w:rFonts w:ascii="Arial" w:eastAsia="Times New Roman" w:hAnsi="Arial" w:cs="Arial"/>
          <w:color w:val="FF0000"/>
          <w:szCs w:val="24"/>
          <w:lang w:eastAsia="fr-CA"/>
        </w:rPr>
        <w:t xml:space="preserve"> un TIC selon la procédure appropriée sur les souches envoyées au LSPQ. </w:t>
      </w:r>
    </w:p>
    <w:p w14:paraId="598E9D42" w14:textId="39859A97" w:rsidR="00981EA1" w:rsidRDefault="00981EA1" w:rsidP="00981EA1">
      <w:pPr>
        <w:numPr>
          <w:ilvl w:val="3"/>
          <w:numId w:val="5"/>
        </w:numPr>
        <w:tabs>
          <w:tab w:val="clear" w:pos="2160"/>
          <w:tab w:val="num" w:pos="2291"/>
        </w:tabs>
        <w:ind w:left="2291" w:hanging="851"/>
        <w:rPr>
          <w:rFonts w:ascii="Arial" w:eastAsia="Times New Roman" w:hAnsi="Arial" w:cs="Arial"/>
          <w:color w:val="FF0000"/>
          <w:szCs w:val="24"/>
          <w:lang w:eastAsia="fr-CA"/>
        </w:rPr>
      </w:pPr>
      <w:r w:rsidRPr="008F167F">
        <w:rPr>
          <w:rFonts w:ascii="Arial" w:eastAsia="Times New Roman" w:hAnsi="Arial" w:cs="Arial"/>
          <w:szCs w:val="24"/>
          <w:lang w:eastAsia="fr-CA"/>
        </w:rPr>
        <w:t xml:space="preserve">Toutes les souches envoyées au LSPQ pour confirmation doivent être </w:t>
      </w:r>
      <w:r>
        <w:rPr>
          <w:rFonts w:ascii="Arial" w:eastAsia="Times New Roman" w:hAnsi="Arial" w:cs="Arial"/>
          <w:szCs w:val="24"/>
          <w:lang w:eastAsia="fr-CA"/>
        </w:rPr>
        <w:t>conservées</w:t>
      </w:r>
      <w:r w:rsidRPr="008F167F">
        <w:rPr>
          <w:rFonts w:ascii="Arial" w:eastAsia="Times New Roman" w:hAnsi="Arial" w:cs="Arial"/>
          <w:szCs w:val="24"/>
          <w:lang w:eastAsia="fr-CA"/>
        </w:rPr>
        <w:t xml:space="preserve"> selon la procédure en vigueur.</w:t>
      </w:r>
    </w:p>
    <w:p w14:paraId="3C37107D" w14:textId="77777777" w:rsidR="00A6048D" w:rsidRPr="00A6048D" w:rsidRDefault="00A6048D" w:rsidP="00981EA1">
      <w:pPr>
        <w:keepNext/>
        <w:numPr>
          <w:ilvl w:val="1"/>
          <w:numId w:val="5"/>
        </w:numPr>
        <w:tabs>
          <w:tab w:val="clear" w:pos="792"/>
          <w:tab w:val="num" w:pos="1134"/>
        </w:tabs>
        <w:spacing w:before="240" w:after="60"/>
        <w:ind w:left="1134" w:hanging="567"/>
        <w:outlineLvl w:val="1"/>
        <w:rPr>
          <w:rFonts w:ascii="Arial" w:eastAsia="Times New Roman" w:hAnsi="Arial" w:cs="Arial"/>
          <w:b/>
          <w:bCs/>
          <w:sz w:val="28"/>
          <w:szCs w:val="24"/>
          <w:lang w:eastAsia="fr-CA"/>
        </w:rPr>
      </w:pPr>
      <w:r w:rsidRPr="00981EA1">
        <w:rPr>
          <w:rFonts w:ascii="Arial" w:eastAsia="Times New Roman" w:hAnsi="Arial" w:cs="Arial"/>
          <w:b/>
          <w:bCs/>
          <w:iCs/>
          <w:sz w:val="28"/>
          <w:szCs w:val="24"/>
          <w:lang w:eastAsia="fr-CA"/>
        </w:rPr>
        <w:t>Sources</w:t>
      </w:r>
      <w:r w:rsidRPr="00A6048D">
        <w:rPr>
          <w:rFonts w:ascii="Arial" w:eastAsia="Times New Roman" w:hAnsi="Arial" w:cs="Arial"/>
          <w:b/>
          <w:bCs/>
          <w:sz w:val="28"/>
          <w:szCs w:val="24"/>
          <w:lang w:eastAsia="fr-CA"/>
        </w:rPr>
        <w:t xml:space="preserve"> potentielles de variation des résultats :</w:t>
      </w:r>
    </w:p>
    <w:p w14:paraId="0248BEFF" w14:textId="1F33BCFF" w:rsidR="00C3410F" w:rsidRPr="00A6048D" w:rsidRDefault="00C3410F" w:rsidP="00C3410F">
      <w:pPr>
        <w:numPr>
          <w:ilvl w:val="2"/>
          <w:numId w:val="13"/>
        </w:numPr>
        <w:ind w:left="1701" w:hanging="850"/>
        <w:rPr>
          <w:rFonts w:ascii="Arial" w:eastAsia="Times New Roman" w:hAnsi="Arial" w:cs="Arial"/>
          <w:szCs w:val="24"/>
          <w:lang w:eastAsia="fr-CA"/>
        </w:rPr>
      </w:pPr>
      <w:r w:rsidRPr="00A6048D">
        <w:rPr>
          <w:rFonts w:ascii="Arial" w:eastAsia="Times New Roman" w:hAnsi="Arial" w:cs="Arial"/>
          <w:szCs w:val="24"/>
          <w:lang w:eastAsia="fr-CA"/>
        </w:rPr>
        <w:t xml:space="preserve">Certaines souches d'EPC peuvent avoir des CMI </w:t>
      </w:r>
      <w:r>
        <w:rPr>
          <w:rFonts w:ascii="Arial" w:eastAsia="Times New Roman" w:hAnsi="Arial" w:cs="Arial"/>
          <w:szCs w:val="24"/>
          <w:lang w:eastAsia="fr-CA"/>
        </w:rPr>
        <w:t xml:space="preserve">au </w:t>
      </w:r>
      <w:proofErr w:type="spellStart"/>
      <w:r>
        <w:rPr>
          <w:rFonts w:ascii="Arial" w:eastAsia="Times New Roman" w:hAnsi="Arial" w:cs="Arial"/>
          <w:szCs w:val="24"/>
          <w:lang w:eastAsia="fr-CA"/>
        </w:rPr>
        <w:t>méropénème</w:t>
      </w:r>
      <w:proofErr w:type="spellEnd"/>
      <w:r>
        <w:rPr>
          <w:rFonts w:ascii="Arial" w:eastAsia="Times New Roman" w:hAnsi="Arial" w:cs="Arial"/>
          <w:szCs w:val="24"/>
          <w:lang w:eastAsia="fr-CA"/>
        </w:rPr>
        <w:t xml:space="preserve"> inférieures à 0.25 mg/L</w:t>
      </w:r>
      <w:r w:rsidRPr="00A6048D">
        <w:rPr>
          <w:rFonts w:ascii="Arial" w:eastAsia="Times New Roman" w:hAnsi="Arial" w:cs="Arial"/>
          <w:szCs w:val="24"/>
          <w:lang w:eastAsia="fr-CA"/>
        </w:rPr>
        <w:t xml:space="preserve"> (faux négatifs possibles).</w:t>
      </w:r>
      <w:r>
        <w:rPr>
          <w:rFonts w:ascii="Arial" w:eastAsia="Times New Roman" w:hAnsi="Arial" w:cs="Arial"/>
          <w:szCs w:val="24"/>
          <w:lang w:eastAsia="fr-CA"/>
        </w:rPr>
        <w:t xml:space="preserve"> Ces situations sont par contre rares.</w:t>
      </w:r>
    </w:p>
    <w:p w14:paraId="3BD3F402" w14:textId="77777777" w:rsidR="00C3410F" w:rsidRPr="00A6048D" w:rsidRDefault="00C3410F" w:rsidP="00C3410F">
      <w:pPr>
        <w:numPr>
          <w:ilvl w:val="2"/>
          <w:numId w:val="13"/>
        </w:numPr>
        <w:ind w:left="1701" w:hanging="850"/>
        <w:rPr>
          <w:rFonts w:ascii="Arial" w:eastAsia="Times New Roman" w:hAnsi="Arial" w:cs="Arial"/>
          <w:szCs w:val="24"/>
          <w:lang w:eastAsia="fr-CA"/>
        </w:rPr>
      </w:pPr>
      <w:r w:rsidRPr="00A6048D">
        <w:rPr>
          <w:rFonts w:ascii="Arial" w:eastAsia="Times New Roman" w:hAnsi="Arial" w:cs="Arial"/>
          <w:szCs w:val="24"/>
          <w:lang w:eastAsia="fr-CA"/>
        </w:rPr>
        <w:t>Certaines souches d’</w:t>
      </w:r>
      <w:proofErr w:type="spellStart"/>
      <w:r w:rsidRPr="00FE1816">
        <w:rPr>
          <w:rFonts w:ascii="Arial" w:eastAsia="Times New Roman" w:hAnsi="Arial" w:cs="Arial"/>
          <w:i/>
          <w:szCs w:val="24"/>
          <w:lang w:eastAsia="fr-CA"/>
        </w:rPr>
        <w:t>Enterobacteriaceae</w:t>
      </w:r>
      <w:proofErr w:type="spellEnd"/>
      <w:r w:rsidRPr="00A6048D">
        <w:rPr>
          <w:rFonts w:ascii="Arial" w:eastAsia="Times New Roman" w:hAnsi="Arial" w:cs="Arial"/>
          <w:szCs w:val="24"/>
          <w:lang w:eastAsia="fr-CA"/>
        </w:rPr>
        <w:t xml:space="preserve"> peuvent avoir des CMI ≥ 2 mg/L pour l’</w:t>
      </w:r>
      <w:proofErr w:type="spellStart"/>
      <w:r w:rsidRPr="00A6048D">
        <w:rPr>
          <w:rFonts w:ascii="Arial" w:eastAsia="Times New Roman" w:hAnsi="Arial" w:cs="Arial"/>
          <w:szCs w:val="24"/>
          <w:lang w:eastAsia="fr-CA"/>
        </w:rPr>
        <w:t>imipénème</w:t>
      </w:r>
      <w:proofErr w:type="spellEnd"/>
      <w:r w:rsidRPr="00A6048D">
        <w:rPr>
          <w:rFonts w:ascii="Arial" w:eastAsia="Times New Roman" w:hAnsi="Arial" w:cs="Arial"/>
          <w:szCs w:val="24"/>
          <w:lang w:eastAsia="fr-CA"/>
        </w:rPr>
        <w:t xml:space="preserve"> ou le </w:t>
      </w:r>
      <w:proofErr w:type="spellStart"/>
      <w:r w:rsidRPr="00A6048D">
        <w:rPr>
          <w:rFonts w:ascii="Arial" w:eastAsia="Times New Roman" w:hAnsi="Arial" w:cs="Arial"/>
          <w:szCs w:val="24"/>
          <w:lang w:eastAsia="fr-CA"/>
        </w:rPr>
        <w:t>méropénème</w:t>
      </w:r>
      <w:proofErr w:type="spellEnd"/>
      <w:r w:rsidRPr="00A6048D">
        <w:rPr>
          <w:rFonts w:ascii="Arial" w:eastAsia="Times New Roman" w:hAnsi="Arial" w:cs="Arial"/>
          <w:szCs w:val="24"/>
          <w:lang w:eastAsia="fr-CA"/>
        </w:rPr>
        <w:t xml:space="preserve"> sans être productrices de </w:t>
      </w:r>
      <w:proofErr w:type="spellStart"/>
      <w:r w:rsidRPr="00A6048D">
        <w:rPr>
          <w:rFonts w:ascii="Arial" w:eastAsia="Times New Roman" w:hAnsi="Arial" w:cs="Arial"/>
          <w:szCs w:val="24"/>
          <w:lang w:eastAsia="fr-CA"/>
        </w:rPr>
        <w:t>carbapénémases</w:t>
      </w:r>
      <w:proofErr w:type="spellEnd"/>
      <w:r w:rsidRPr="00A6048D">
        <w:rPr>
          <w:rFonts w:ascii="Arial" w:eastAsia="Times New Roman" w:hAnsi="Arial" w:cs="Arial"/>
          <w:szCs w:val="24"/>
          <w:lang w:eastAsia="fr-CA"/>
        </w:rPr>
        <w:t>. Il s'agit habituellement d'</w:t>
      </w:r>
      <w:proofErr w:type="spellStart"/>
      <w:r w:rsidRPr="00A6048D">
        <w:rPr>
          <w:rFonts w:ascii="Arial" w:eastAsia="Times New Roman" w:hAnsi="Arial" w:cs="Arial"/>
          <w:szCs w:val="24"/>
          <w:lang w:eastAsia="fr-CA"/>
        </w:rPr>
        <w:t>hyperproducteurs</w:t>
      </w:r>
      <w:proofErr w:type="spellEnd"/>
      <w:r w:rsidRPr="00A6048D">
        <w:rPr>
          <w:rFonts w:ascii="Arial" w:eastAsia="Times New Roman" w:hAnsi="Arial" w:cs="Arial"/>
          <w:szCs w:val="24"/>
          <w:lang w:eastAsia="fr-CA"/>
        </w:rPr>
        <w:t xml:space="preserve"> d'</w:t>
      </w:r>
      <w:proofErr w:type="spellStart"/>
      <w:r w:rsidRPr="00A6048D">
        <w:rPr>
          <w:rFonts w:ascii="Arial" w:eastAsia="Times New Roman" w:hAnsi="Arial" w:cs="Arial"/>
          <w:szCs w:val="24"/>
          <w:lang w:eastAsia="fr-CA"/>
        </w:rPr>
        <w:t>ampC</w:t>
      </w:r>
      <w:proofErr w:type="spellEnd"/>
      <w:r w:rsidRPr="00A6048D">
        <w:rPr>
          <w:rFonts w:ascii="Arial" w:eastAsia="Times New Roman" w:hAnsi="Arial" w:cs="Arial"/>
          <w:szCs w:val="24"/>
          <w:lang w:eastAsia="fr-CA"/>
        </w:rPr>
        <w:t xml:space="preserve"> combinés à une perte de porine.</w:t>
      </w:r>
    </w:p>
    <w:p w14:paraId="034815FF" w14:textId="4D44D37C" w:rsidR="00C3410F" w:rsidRDefault="00C3410F" w:rsidP="00C3410F">
      <w:pPr>
        <w:numPr>
          <w:ilvl w:val="2"/>
          <w:numId w:val="13"/>
        </w:numPr>
        <w:ind w:left="1701" w:hanging="850"/>
        <w:rPr>
          <w:rFonts w:ascii="Arial" w:eastAsia="Times New Roman" w:hAnsi="Arial" w:cs="Arial"/>
          <w:szCs w:val="24"/>
          <w:lang w:eastAsia="fr-CA"/>
        </w:rPr>
      </w:pPr>
      <w:r>
        <w:rPr>
          <w:rFonts w:ascii="Arial" w:eastAsia="Times New Roman" w:hAnsi="Arial" w:cs="Arial"/>
          <w:szCs w:val="24"/>
          <w:lang w:eastAsia="fr-CA"/>
        </w:rPr>
        <w:lastRenderedPageBreak/>
        <w:t>Le délai entre l'acquisition d'une souche de BGNPC et son recouvrement dans les selles n'est pas bien connu. Un résultat peut être faussement négatif si l'échantillon est prélevé trop tôt après l'acquisition.</w:t>
      </w:r>
    </w:p>
    <w:p w14:paraId="79667168" w14:textId="21F8EA7A" w:rsidR="00A6048D" w:rsidRPr="00A6048D" w:rsidRDefault="00733CDF" w:rsidP="00CC07F8">
      <w:pPr>
        <w:keepNext/>
        <w:numPr>
          <w:ilvl w:val="1"/>
          <w:numId w:val="5"/>
        </w:numPr>
        <w:tabs>
          <w:tab w:val="clear" w:pos="792"/>
          <w:tab w:val="num" w:pos="1134"/>
        </w:tabs>
        <w:spacing w:before="240" w:after="60"/>
        <w:ind w:left="1134" w:hanging="567"/>
        <w:outlineLvl w:val="1"/>
        <w:rPr>
          <w:rFonts w:ascii="Arial" w:eastAsia="Times New Roman" w:hAnsi="Arial" w:cs="Arial"/>
          <w:b/>
          <w:bCs/>
          <w:sz w:val="28"/>
          <w:szCs w:val="24"/>
          <w:lang w:eastAsia="fr-CA"/>
        </w:rPr>
      </w:pPr>
      <w:r>
        <w:rPr>
          <w:rFonts w:ascii="Arial" w:eastAsia="Times New Roman" w:hAnsi="Arial" w:cs="Arial"/>
          <w:b/>
          <w:bCs/>
          <w:iCs/>
          <w:sz w:val="28"/>
          <w:szCs w:val="24"/>
          <w:lang w:eastAsia="fr-CA"/>
        </w:rPr>
        <w:t>I</w:t>
      </w:r>
      <w:r w:rsidR="00A6048D" w:rsidRPr="00A6048D">
        <w:rPr>
          <w:rFonts w:ascii="Arial" w:eastAsia="Times New Roman" w:hAnsi="Arial" w:cs="Arial"/>
          <w:b/>
          <w:bCs/>
          <w:sz w:val="28"/>
          <w:szCs w:val="24"/>
          <w:lang w:eastAsia="fr-CA"/>
        </w:rPr>
        <w:t>nterprétation</w:t>
      </w:r>
      <w:r>
        <w:rPr>
          <w:rFonts w:ascii="Arial" w:eastAsia="Times New Roman" w:hAnsi="Arial" w:cs="Arial"/>
          <w:b/>
          <w:bCs/>
          <w:sz w:val="28"/>
          <w:szCs w:val="24"/>
          <w:lang w:eastAsia="fr-CA"/>
        </w:rPr>
        <w:t xml:space="preserve"> et rapport</w:t>
      </w:r>
      <w:r w:rsidR="00A6048D" w:rsidRPr="00A6048D">
        <w:rPr>
          <w:rFonts w:ascii="Arial" w:eastAsia="Times New Roman" w:hAnsi="Arial" w:cs="Arial"/>
          <w:b/>
          <w:bCs/>
          <w:sz w:val="28"/>
          <w:szCs w:val="24"/>
          <w:lang w:eastAsia="fr-CA"/>
        </w:rPr>
        <w:t>:</w:t>
      </w:r>
    </w:p>
    <w:p w14:paraId="6A199E09" w14:textId="77777777" w:rsidR="00A6048D" w:rsidRPr="00A6048D" w:rsidRDefault="00A6048D" w:rsidP="00A33659">
      <w:pPr>
        <w:numPr>
          <w:ilvl w:val="2"/>
          <w:numId w:val="13"/>
        </w:numPr>
        <w:ind w:left="1701" w:hanging="850"/>
        <w:rPr>
          <w:rFonts w:ascii="Arial" w:eastAsia="Times New Roman" w:hAnsi="Arial" w:cs="Arial"/>
          <w:b/>
          <w:sz w:val="24"/>
          <w:szCs w:val="24"/>
          <w:lang w:eastAsia="fr-CA"/>
        </w:rPr>
      </w:pPr>
      <w:r w:rsidRPr="00A6048D">
        <w:rPr>
          <w:rFonts w:ascii="Arial" w:eastAsia="Times New Roman" w:hAnsi="Arial" w:cs="Arial"/>
          <w:b/>
          <w:sz w:val="24"/>
          <w:szCs w:val="24"/>
          <w:lang w:eastAsia="fr-CA"/>
        </w:rPr>
        <w:t xml:space="preserve">Résultat négatif final: </w:t>
      </w:r>
    </w:p>
    <w:p w14:paraId="73D0B7D4" w14:textId="0544E877" w:rsidR="00A6048D" w:rsidRPr="00A6048D" w:rsidRDefault="00A6048D" w:rsidP="00A33659">
      <w:pPr>
        <w:numPr>
          <w:ilvl w:val="3"/>
          <w:numId w:val="13"/>
        </w:numPr>
        <w:ind w:left="2291" w:hanging="851"/>
        <w:rPr>
          <w:rFonts w:ascii="Arial" w:eastAsia="Times New Roman" w:hAnsi="Arial" w:cs="Arial"/>
          <w:szCs w:val="24"/>
          <w:lang w:eastAsia="fr-CA"/>
        </w:rPr>
      </w:pPr>
      <w:r w:rsidRPr="00A6048D">
        <w:rPr>
          <w:rFonts w:ascii="Arial" w:eastAsia="Times New Roman" w:hAnsi="Arial" w:cs="Arial"/>
          <w:szCs w:val="24"/>
          <w:lang w:eastAsia="fr-CA"/>
        </w:rPr>
        <w:t xml:space="preserve">Absence de colonie </w:t>
      </w:r>
      <w:r w:rsidR="00BA51E7">
        <w:rPr>
          <w:rFonts w:ascii="Arial" w:eastAsia="Times New Roman" w:hAnsi="Arial" w:cs="Arial"/>
          <w:szCs w:val="24"/>
          <w:lang w:eastAsia="fr-CA"/>
        </w:rPr>
        <w:t xml:space="preserve">dans la zone suspecte des disques de </w:t>
      </w:r>
      <w:proofErr w:type="spellStart"/>
      <w:r w:rsidR="00BA51E7">
        <w:rPr>
          <w:rFonts w:ascii="Arial" w:eastAsia="Times New Roman" w:hAnsi="Arial" w:cs="Arial"/>
          <w:szCs w:val="24"/>
          <w:lang w:eastAsia="fr-CA"/>
        </w:rPr>
        <w:t>méropénème</w:t>
      </w:r>
      <w:proofErr w:type="spellEnd"/>
      <w:r w:rsidR="0099065B">
        <w:rPr>
          <w:rFonts w:ascii="Arial" w:eastAsia="Times New Roman" w:hAnsi="Arial" w:cs="Arial"/>
          <w:szCs w:val="24"/>
          <w:lang w:eastAsia="fr-CA"/>
        </w:rPr>
        <w:t>.</w:t>
      </w:r>
    </w:p>
    <w:p w14:paraId="6B3EAF68" w14:textId="77777777" w:rsidR="00FE4575" w:rsidRDefault="00A6048D" w:rsidP="00A33659">
      <w:pPr>
        <w:numPr>
          <w:ilvl w:val="3"/>
          <w:numId w:val="13"/>
        </w:numPr>
        <w:ind w:left="2291" w:hanging="851"/>
        <w:rPr>
          <w:rFonts w:ascii="Arial" w:eastAsia="Times New Roman" w:hAnsi="Arial" w:cs="Arial"/>
          <w:szCs w:val="24"/>
          <w:lang w:eastAsia="fr-CA"/>
        </w:rPr>
      </w:pPr>
      <w:r w:rsidRPr="00A6048D">
        <w:rPr>
          <w:rFonts w:ascii="Arial" w:eastAsia="Times New Roman" w:hAnsi="Arial" w:cs="Arial"/>
          <w:szCs w:val="24"/>
          <w:lang w:eastAsia="fr-CA"/>
        </w:rPr>
        <w:t xml:space="preserve">Colonies </w:t>
      </w:r>
      <w:r w:rsidR="00FE4575">
        <w:rPr>
          <w:rFonts w:ascii="Arial" w:eastAsia="Times New Roman" w:hAnsi="Arial" w:cs="Arial"/>
          <w:szCs w:val="24"/>
          <w:lang w:eastAsia="fr-CA"/>
        </w:rPr>
        <w:t>d'entérobactéries qui ne répondent pas aux critères de dépistage du LSPQ.</w:t>
      </w:r>
    </w:p>
    <w:p w14:paraId="2A500708" w14:textId="393EB1D3" w:rsidR="00A6048D" w:rsidRPr="00A6048D" w:rsidRDefault="00B44085" w:rsidP="00A33659">
      <w:pPr>
        <w:numPr>
          <w:ilvl w:val="3"/>
          <w:numId w:val="13"/>
        </w:numPr>
        <w:ind w:left="2291" w:hanging="851"/>
        <w:rPr>
          <w:rFonts w:ascii="Arial" w:eastAsia="Times New Roman" w:hAnsi="Arial" w:cs="Arial"/>
          <w:szCs w:val="24"/>
          <w:lang w:eastAsia="fr-CA"/>
        </w:rPr>
      </w:pPr>
      <w:r>
        <w:rPr>
          <w:rFonts w:ascii="Arial" w:eastAsia="Times New Roman" w:hAnsi="Arial" w:cs="Arial"/>
          <w:szCs w:val="24"/>
          <w:lang w:eastAsia="fr-CA"/>
        </w:rPr>
        <w:t xml:space="preserve">Libellé du rapport: </w:t>
      </w:r>
      <w:r w:rsidR="00A6048D" w:rsidRPr="00A6048D">
        <w:rPr>
          <w:rFonts w:ascii="Arial" w:eastAsia="Times New Roman" w:hAnsi="Arial" w:cs="Arial"/>
          <w:szCs w:val="24"/>
          <w:lang w:eastAsia="fr-CA"/>
        </w:rPr>
        <w:t xml:space="preserve">Recherche de bâtonnet Gram négatif producteur de </w:t>
      </w:r>
      <w:proofErr w:type="spellStart"/>
      <w:r w:rsidR="00A6048D" w:rsidRPr="00A6048D">
        <w:rPr>
          <w:rFonts w:ascii="Arial" w:eastAsia="Times New Roman" w:hAnsi="Arial" w:cs="Arial"/>
          <w:szCs w:val="24"/>
          <w:lang w:eastAsia="fr-CA"/>
        </w:rPr>
        <w:t>carbapénémase</w:t>
      </w:r>
      <w:proofErr w:type="spellEnd"/>
      <w:r w:rsidR="00A6048D" w:rsidRPr="00A6048D">
        <w:rPr>
          <w:rFonts w:ascii="Arial" w:eastAsia="Times New Roman" w:hAnsi="Arial" w:cs="Arial"/>
          <w:szCs w:val="24"/>
          <w:lang w:eastAsia="fr-CA"/>
        </w:rPr>
        <w:t xml:space="preserve"> (BGNPC) : négative.</w:t>
      </w:r>
      <w:r w:rsidR="00A6048D" w:rsidRPr="00A6048D">
        <w:rPr>
          <w:rFonts w:ascii="Arial" w:eastAsia="Times New Roman" w:hAnsi="Arial" w:cs="Arial"/>
          <w:szCs w:val="24"/>
          <w:lang w:eastAsia="fr-CA"/>
        </w:rPr>
        <w:br/>
      </w:r>
    </w:p>
    <w:p w14:paraId="5B2A8C48" w14:textId="77777777" w:rsidR="00A6048D" w:rsidRPr="00A6048D" w:rsidRDefault="00A6048D" w:rsidP="00A33659">
      <w:pPr>
        <w:numPr>
          <w:ilvl w:val="2"/>
          <w:numId w:val="13"/>
        </w:numPr>
        <w:ind w:left="1701" w:hanging="850"/>
        <w:rPr>
          <w:rFonts w:ascii="Arial" w:eastAsia="Times New Roman" w:hAnsi="Arial" w:cs="Arial"/>
          <w:sz w:val="24"/>
          <w:szCs w:val="24"/>
          <w:lang w:eastAsia="fr-CA"/>
        </w:rPr>
      </w:pPr>
      <w:r w:rsidRPr="00A6048D">
        <w:rPr>
          <w:rFonts w:ascii="Arial" w:eastAsia="Times New Roman" w:hAnsi="Arial" w:cs="Arial"/>
          <w:b/>
          <w:sz w:val="24"/>
          <w:szCs w:val="24"/>
          <w:lang w:eastAsia="fr-CA"/>
        </w:rPr>
        <w:t>Résultat préliminaire positif d’un patient non connu porteur:</w:t>
      </w:r>
    </w:p>
    <w:p w14:paraId="0A547FD9" w14:textId="086B44F2" w:rsidR="00A6048D" w:rsidRPr="00A6048D" w:rsidRDefault="00A6048D" w:rsidP="00A33659">
      <w:pPr>
        <w:numPr>
          <w:ilvl w:val="3"/>
          <w:numId w:val="13"/>
        </w:numPr>
        <w:ind w:left="2291" w:hanging="851"/>
        <w:rPr>
          <w:rFonts w:ascii="Arial" w:eastAsia="Times New Roman" w:hAnsi="Arial" w:cs="Arial"/>
          <w:szCs w:val="24"/>
          <w:lang w:eastAsia="fr-CA"/>
        </w:rPr>
      </w:pPr>
      <w:r w:rsidRPr="00A6048D">
        <w:rPr>
          <w:rFonts w:ascii="Arial" w:eastAsia="Times New Roman" w:hAnsi="Arial" w:cs="Arial"/>
          <w:szCs w:val="24"/>
          <w:lang w:eastAsia="fr-CA"/>
        </w:rPr>
        <w:t>Une souche d’</w:t>
      </w:r>
      <w:proofErr w:type="spellStart"/>
      <w:r w:rsidRPr="00A6048D">
        <w:rPr>
          <w:rFonts w:ascii="Arial" w:eastAsia="Times New Roman" w:hAnsi="Arial" w:cs="Arial"/>
          <w:i/>
          <w:szCs w:val="24"/>
          <w:lang w:eastAsia="fr-CA"/>
        </w:rPr>
        <w:t>Enterobacteriaceae</w:t>
      </w:r>
      <w:proofErr w:type="spellEnd"/>
      <w:r w:rsidRPr="00A6048D">
        <w:rPr>
          <w:rFonts w:ascii="Arial" w:eastAsia="Times New Roman" w:hAnsi="Arial" w:cs="Arial"/>
          <w:szCs w:val="24"/>
          <w:lang w:eastAsia="fr-CA"/>
        </w:rPr>
        <w:t xml:space="preserve"> </w:t>
      </w:r>
      <w:r w:rsidR="001B4C08">
        <w:rPr>
          <w:rFonts w:ascii="Arial" w:eastAsia="Times New Roman" w:hAnsi="Arial" w:cs="Arial"/>
          <w:szCs w:val="24"/>
          <w:lang w:eastAsia="fr-CA"/>
        </w:rPr>
        <w:t>qui répond aux critères de dépistage du LSPQ et dont on attend le test de confirmation</w:t>
      </w:r>
      <w:r w:rsidRPr="00A6048D">
        <w:rPr>
          <w:rFonts w:ascii="Arial" w:eastAsia="Times New Roman" w:hAnsi="Arial" w:cs="Arial"/>
          <w:szCs w:val="24"/>
          <w:lang w:eastAsia="fr-CA"/>
        </w:rPr>
        <w:t>.</w:t>
      </w:r>
    </w:p>
    <w:p w14:paraId="1EE6513D" w14:textId="77777777" w:rsidR="00C3410F" w:rsidRDefault="001B4C08" w:rsidP="00A33659">
      <w:pPr>
        <w:numPr>
          <w:ilvl w:val="3"/>
          <w:numId w:val="13"/>
        </w:numPr>
        <w:ind w:left="2291" w:hanging="851"/>
        <w:rPr>
          <w:rFonts w:ascii="Arial" w:eastAsia="Times New Roman" w:hAnsi="Arial" w:cs="Arial"/>
          <w:szCs w:val="24"/>
          <w:lang w:eastAsia="fr-CA"/>
        </w:rPr>
      </w:pPr>
      <w:r>
        <w:rPr>
          <w:rFonts w:ascii="Arial" w:eastAsia="Times New Roman" w:hAnsi="Arial" w:cs="Arial"/>
          <w:szCs w:val="24"/>
          <w:lang w:eastAsia="fr-CA"/>
        </w:rPr>
        <w:t>Libellé du r</w:t>
      </w:r>
      <w:r w:rsidR="00A6048D" w:rsidRPr="00A6048D">
        <w:rPr>
          <w:rFonts w:ascii="Arial" w:eastAsia="Times New Roman" w:hAnsi="Arial" w:cs="Arial"/>
          <w:szCs w:val="24"/>
          <w:lang w:eastAsia="fr-CA"/>
        </w:rPr>
        <w:t xml:space="preserve">apport: Présence de </w:t>
      </w:r>
      <w:r>
        <w:rPr>
          <w:rFonts w:ascii="Arial" w:eastAsia="Times New Roman" w:hAnsi="Arial" w:cs="Arial"/>
          <w:szCs w:val="24"/>
          <w:lang w:eastAsia="fr-CA"/>
        </w:rPr>
        <w:t>[</w:t>
      </w:r>
      <w:r w:rsidR="0091355E">
        <w:rPr>
          <w:rFonts w:ascii="Arial" w:eastAsia="Times New Roman" w:hAnsi="Arial" w:cs="Arial"/>
          <w:i/>
          <w:szCs w:val="24"/>
          <w:lang w:eastAsia="fr-CA"/>
        </w:rPr>
        <w:t>Genre</w:t>
      </w:r>
      <w:r w:rsidRPr="001B4C08">
        <w:rPr>
          <w:rFonts w:ascii="Arial" w:eastAsia="Times New Roman" w:hAnsi="Arial" w:cs="Arial"/>
          <w:i/>
          <w:szCs w:val="24"/>
          <w:lang w:eastAsia="fr-CA"/>
        </w:rPr>
        <w:t xml:space="preserve"> et </w:t>
      </w:r>
      <w:r w:rsidR="0091355E">
        <w:rPr>
          <w:rFonts w:ascii="Arial" w:eastAsia="Times New Roman" w:hAnsi="Arial" w:cs="Arial"/>
          <w:i/>
          <w:szCs w:val="24"/>
          <w:lang w:eastAsia="fr-CA"/>
        </w:rPr>
        <w:t>espèce</w:t>
      </w:r>
      <w:r>
        <w:rPr>
          <w:rFonts w:ascii="Arial" w:eastAsia="Times New Roman" w:hAnsi="Arial" w:cs="Arial"/>
          <w:szCs w:val="24"/>
          <w:lang w:eastAsia="fr-CA"/>
        </w:rPr>
        <w:t>]</w:t>
      </w:r>
      <w:r w:rsidR="00A6048D" w:rsidRPr="00A6048D">
        <w:rPr>
          <w:rFonts w:ascii="Arial" w:eastAsia="Times New Roman" w:hAnsi="Arial" w:cs="Arial"/>
          <w:szCs w:val="24"/>
          <w:lang w:eastAsia="fr-CA"/>
        </w:rPr>
        <w:t xml:space="preserve"> </w:t>
      </w:r>
      <w:r w:rsidR="002B3759">
        <w:rPr>
          <w:rFonts w:ascii="Arial" w:eastAsia="Times New Roman" w:hAnsi="Arial" w:cs="Arial"/>
          <w:szCs w:val="24"/>
          <w:lang w:eastAsia="fr-CA"/>
        </w:rPr>
        <w:t>SANS</w:t>
      </w:r>
      <w:r w:rsidR="00A6048D" w:rsidRPr="00A6048D">
        <w:rPr>
          <w:rFonts w:ascii="Arial" w:eastAsia="Times New Roman" w:hAnsi="Arial" w:cs="Arial"/>
          <w:szCs w:val="24"/>
          <w:lang w:eastAsia="fr-CA"/>
        </w:rPr>
        <w:t xml:space="preserve"> antibiogramme. </w:t>
      </w:r>
      <w:r w:rsidR="0026363E">
        <w:rPr>
          <w:rFonts w:ascii="Arial" w:eastAsia="Times New Roman" w:hAnsi="Arial" w:cs="Arial"/>
          <w:szCs w:val="24"/>
          <w:lang w:eastAsia="fr-CA"/>
        </w:rPr>
        <w:t>Ajouter le commentaire: «</w:t>
      </w:r>
      <w:r>
        <w:rPr>
          <w:rFonts w:ascii="Arial" w:eastAsia="Times New Roman" w:hAnsi="Arial" w:cs="Arial"/>
          <w:szCs w:val="24"/>
          <w:lang w:eastAsia="fr-CA"/>
        </w:rPr>
        <w:t>Sur la base de l'antibiogramme, c</w:t>
      </w:r>
      <w:r w:rsidR="00A6048D" w:rsidRPr="00A6048D">
        <w:rPr>
          <w:rFonts w:ascii="Arial" w:eastAsia="Times New Roman" w:hAnsi="Arial" w:cs="Arial"/>
          <w:szCs w:val="24"/>
          <w:lang w:eastAsia="fr-CA"/>
        </w:rPr>
        <w:t xml:space="preserve">ette souche </w:t>
      </w:r>
      <w:r>
        <w:rPr>
          <w:rFonts w:ascii="Arial" w:eastAsia="Times New Roman" w:hAnsi="Arial" w:cs="Arial"/>
          <w:szCs w:val="24"/>
          <w:lang w:eastAsia="fr-CA"/>
        </w:rPr>
        <w:t xml:space="preserve">pourrait être productrice d'une </w:t>
      </w:r>
      <w:proofErr w:type="spellStart"/>
      <w:r>
        <w:rPr>
          <w:rFonts w:ascii="Arial" w:eastAsia="Times New Roman" w:hAnsi="Arial" w:cs="Arial"/>
          <w:szCs w:val="24"/>
          <w:lang w:eastAsia="fr-CA"/>
        </w:rPr>
        <w:t>carbapénémase</w:t>
      </w:r>
      <w:proofErr w:type="spellEnd"/>
      <w:r>
        <w:rPr>
          <w:rFonts w:ascii="Arial" w:eastAsia="Times New Roman" w:hAnsi="Arial" w:cs="Arial"/>
          <w:szCs w:val="24"/>
          <w:lang w:eastAsia="fr-CA"/>
        </w:rPr>
        <w:t xml:space="preserve"> </w:t>
      </w:r>
      <w:r w:rsidR="00A6048D" w:rsidRPr="00A6048D">
        <w:rPr>
          <w:rFonts w:ascii="Arial" w:eastAsia="Times New Roman" w:hAnsi="Arial" w:cs="Arial"/>
          <w:szCs w:val="24"/>
          <w:lang w:eastAsia="fr-CA"/>
        </w:rPr>
        <w:t>(BGNPC). Souche envoyée au LSPQ pour confirmation.</w:t>
      </w:r>
      <w:r w:rsidR="0026363E">
        <w:rPr>
          <w:rFonts w:ascii="Arial" w:eastAsia="Times New Roman" w:hAnsi="Arial" w:cs="Arial"/>
          <w:szCs w:val="24"/>
          <w:lang w:eastAsia="fr-CA"/>
        </w:rPr>
        <w:t>»</w:t>
      </w:r>
    </w:p>
    <w:p w14:paraId="639CB319" w14:textId="77777777" w:rsidR="00C3410F" w:rsidRPr="00A6048D" w:rsidRDefault="00C3410F" w:rsidP="00C3410F">
      <w:pPr>
        <w:numPr>
          <w:ilvl w:val="3"/>
          <w:numId w:val="13"/>
        </w:numPr>
        <w:ind w:left="2291" w:hanging="851"/>
        <w:rPr>
          <w:rFonts w:ascii="Arial" w:eastAsia="Times New Roman" w:hAnsi="Arial" w:cs="Arial"/>
          <w:szCs w:val="24"/>
          <w:lang w:eastAsia="fr-CA"/>
        </w:rPr>
      </w:pPr>
      <w:r>
        <w:rPr>
          <w:rFonts w:ascii="Arial" w:eastAsia="Times New Roman" w:hAnsi="Arial" w:cs="Arial"/>
          <w:szCs w:val="24"/>
          <w:lang w:eastAsia="fr-CA"/>
        </w:rPr>
        <w:t>À cette étape, si le TIC a donné un résultat positif, il est fortement recommandé d'aviser le service de contrôle et de prévention des infections si cela n'a pas été fait.</w:t>
      </w:r>
      <w:r w:rsidRPr="00A6048D">
        <w:rPr>
          <w:rFonts w:ascii="Arial" w:eastAsia="Times New Roman" w:hAnsi="Arial" w:cs="Arial"/>
          <w:szCs w:val="24"/>
          <w:lang w:eastAsia="fr-CA"/>
        </w:rPr>
        <w:br/>
      </w:r>
    </w:p>
    <w:p w14:paraId="68EEB84B" w14:textId="452C10DC" w:rsidR="00A6048D" w:rsidRPr="00A6048D" w:rsidRDefault="00A6048D" w:rsidP="00A33659">
      <w:pPr>
        <w:numPr>
          <w:ilvl w:val="2"/>
          <w:numId w:val="13"/>
        </w:numPr>
        <w:ind w:left="1701" w:hanging="850"/>
        <w:rPr>
          <w:rFonts w:ascii="Arial" w:eastAsia="Times New Roman" w:hAnsi="Arial" w:cs="Arial"/>
          <w:sz w:val="24"/>
          <w:szCs w:val="24"/>
          <w:lang w:eastAsia="fr-CA"/>
        </w:rPr>
      </w:pPr>
      <w:r w:rsidRPr="00A6048D">
        <w:rPr>
          <w:rFonts w:ascii="Arial" w:eastAsia="Times New Roman" w:hAnsi="Arial" w:cs="Arial"/>
          <w:b/>
          <w:sz w:val="24"/>
          <w:szCs w:val="24"/>
          <w:lang w:eastAsia="fr-CA"/>
        </w:rPr>
        <w:t xml:space="preserve">Résultat final </w:t>
      </w:r>
      <w:r w:rsidR="008E34E7">
        <w:rPr>
          <w:rFonts w:ascii="Arial" w:eastAsia="Times New Roman" w:hAnsi="Arial" w:cs="Arial"/>
          <w:b/>
          <w:sz w:val="24"/>
          <w:szCs w:val="24"/>
          <w:lang w:eastAsia="fr-CA"/>
        </w:rPr>
        <w:t xml:space="preserve">pour une </w:t>
      </w:r>
      <w:proofErr w:type="spellStart"/>
      <w:r w:rsidR="008E34E7">
        <w:rPr>
          <w:rFonts w:ascii="Arial" w:eastAsia="Times New Roman" w:hAnsi="Arial" w:cs="Arial"/>
          <w:b/>
          <w:sz w:val="24"/>
          <w:szCs w:val="24"/>
          <w:lang w:eastAsia="fr-CA"/>
        </w:rPr>
        <w:t>enterobactérie</w:t>
      </w:r>
      <w:proofErr w:type="spellEnd"/>
      <w:r w:rsidR="008E34E7">
        <w:rPr>
          <w:rFonts w:ascii="Arial" w:eastAsia="Times New Roman" w:hAnsi="Arial" w:cs="Arial"/>
          <w:b/>
          <w:sz w:val="24"/>
          <w:szCs w:val="24"/>
          <w:lang w:eastAsia="fr-CA"/>
        </w:rPr>
        <w:t xml:space="preserve"> </w:t>
      </w:r>
      <w:r w:rsidRPr="00A6048D">
        <w:rPr>
          <w:rFonts w:ascii="Arial" w:eastAsia="Times New Roman" w:hAnsi="Arial" w:cs="Arial"/>
          <w:b/>
          <w:sz w:val="24"/>
          <w:szCs w:val="24"/>
          <w:lang w:eastAsia="fr-CA"/>
        </w:rPr>
        <w:t>d’un patient non connu porteur:</w:t>
      </w:r>
    </w:p>
    <w:p w14:paraId="4E8CC60D" w14:textId="51BFDA70" w:rsidR="008E34E7" w:rsidRPr="008E34E7" w:rsidRDefault="008E34E7" w:rsidP="00A33659">
      <w:pPr>
        <w:numPr>
          <w:ilvl w:val="3"/>
          <w:numId w:val="13"/>
        </w:numPr>
        <w:ind w:left="2291" w:hanging="851"/>
        <w:rPr>
          <w:rFonts w:ascii="Arial" w:eastAsia="Times New Roman" w:hAnsi="Arial" w:cs="Arial"/>
          <w:szCs w:val="24"/>
          <w:lang w:eastAsia="fr-CA"/>
        </w:rPr>
      </w:pPr>
      <w:r>
        <w:rPr>
          <w:rFonts w:ascii="Arial" w:eastAsia="Times New Roman" w:hAnsi="Arial" w:cs="Arial"/>
          <w:szCs w:val="24"/>
          <w:lang w:eastAsia="fr-CA"/>
        </w:rPr>
        <w:t>Si la souche est</w:t>
      </w:r>
      <w:r w:rsidR="00A6048D" w:rsidRPr="00A6048D">
        <w:rPr>
          <w:rFonts w:ascii="Arial" w:eastAsia="Times New Roman" w:hAnsi="Arial" w:cs="Arial"/>
          <w:szCs w:val="24"/>
          <w:lang w:eastAsia="fr-CA"/>
        </w:rPr>
        <w:t xml:space="preserve"> </w:t>
      </w:r>
      <w:r w:rsidR="00A6048D" w:rsidRPr="008E34E7">
        <w:rPr>
          <w:rFonts w:ascii="Arial" w:eastAsia="Times New Roman" w:hAnsi="Arial" w:cs="Arial"/>
          <w:szCs w:val="24"/>
          <w:u w:val="single"/>
          <w:lang w:eastAsia="fr-CA"/>
        </w:rPr>
        <w:t>confirmée positive</w:t>
      </w:r>
      <w:r w:rsidR="00A6048D" w:rsidRPr="00A6048D">
        <w:rPr>
          <w:rFonts w:ascii="Arial" w:eastAsia="Times New Roman" w:hAnsi="Arial" w:cs="Arial"/>
          <w:szCs w:val="24"/>
          <w:lang w:eastAsia="fr-CA"/>
        </w:rPr>
        <w:t xml:space="preserve"> pour un gène codant pou</w:t>
      </w:r>
      <w:r>
        <w:rPr>
          <w:rFonts w:ascii="Arial" w:eastAsia="Times New Roman" w:hAnsi="Arial" w:cs="Arial"/>
          <w:szCs w:val="24"/>
          <w:lang w:eastAsia="fr-CA"/>
        </w:rPr>
        <w:t xml:space="preserve">r une </w:t>
      </w:r>
      <w:proofErr w:type="spellStart"/>
      <w:r>
        <w:rPr>
          <w:rFonts w:ascii="Arial" w:eastAsia="Times New Roman" w:hAnsi="Arial" w:cs="Arial"/>
          <w:szCs w:val="24"/>
          <w:lang w:eastAsia="fr-CA"/>
        </w:rPr>
        <w:t>carbapénémase</w:t>
      </w:r>
      <w:proofErr w:type="spellEnd"/>
      <w:r>
        <w:rPr>
          <w:rFonts w:ascii="Arial" w:eastAsia="Times New Roman" w:hAnsi="Arial" w:cs="Arial"/>
          <w:szCs w:val="24"/>
          <w:lang w:eastAsia="fr-CA"/>
        </w:rPr>
        <w:t xml:space="preserve"> par le LSPQ, le libellé du rapport sera:</w:t>
      </w:r>
    </w:p>
    <w:p w14:paraId="523CFAB2" w14:textId="77777777" w:rsidR="00296F38" w:rsidRDefault="008E34E7" w:rsidP="008E34E7">
      <w:pPr>
        <w:numPr>
          <w:ilvl w:val="4"/>
          <w:numId w:val="13"/>
        </w:numPr>
        <w:ind w:left="2694"/>
        <w:rPr>
          <w:rFonts w:ascii="Arial" w:eastAsia="Times New Roman" w:hAnsi="Arial" w:cs="Arial"/>
          <w:szCs w:val="24"/>
          <w:lang w:eastAsia="fr-CA"/>
        </w:rPr>
      </w:pPr>
      <w:r>
        <w:rPr>
          <w:rFonts w:ascii="Arial" w:eastAsia="Times New Roman" w:hAnsi="Arial" w:cs="Arial"/>
          <w:szCs w:val="24"/>
          <w:lang w:eastAsia="fr-CA"/>
        </w:rPr>
        <w:t>Présence de [</w:t>
      </w:r>
      <w:r w:rsidR="0091355E">
        <w:rPr>
          <w:rFonts w:ascii="Arial" w:eastAsia="Times New Roman" w:hAnsi="Arial" w:cs="Arial"/>
          <w:i/>
          <w:szCs w:val="24"/>
          <w:lang w:eastAsia="fr-CA"/>
        </w:rPr>
        <w:t>Genre</w:t>
      </w:r>
      <w:r w:rsidRPr="008E34E7">
        <w:rPr>
          <w:rFonts w:ascii="Arial" w:eastAsia="Times New Roman" w:hAnsi="Arial" w:cs="Arial"/>
          <w:i/>
          <w:szCs w:val="24"/>
          <w:lang w:eastAsia="fr-CA"/>
        </w:rPr>
        <w:t xml:space="preserve"> et </w:t>
      </w:r>
      <w:r w:rsidR="0091355E">
        <w:rPr>
          <w:rFonts w:ascii="Arial" w:eastAsia="Times New Roman" w:hAnsi="Arial" w:cs="Arial"/>
          <w:i/>
          <w:szCs w:val="24"/>
          <w:lang w:eastAsia="fr-CA"/>
        </w:rPr>
        <w:t>espèce</w:t>
      </w:r>
      <w:r>
        <w:rPr>
          <w:rFonts w:ascii="Arial" w:eastAsia="Times New Roman" w:hAnsi="Arial" w:cs="Arial"/>
          <w:szCs w:val="24"/>
          <w:lang w:eastAsia="fr-CA"/>
        </w:rPr>
        <w:t>]</w:t>
      </w:r>
      <w:r w:rsidR="00A6048D" w:rsidRPr="00A6048D">
        <w:rPr>
          <w:rFonts w:ascii="Arial" w:eastAsia="Times New Roman" w:hAnsi="Arial" w:cs="Arial"/>
          <w:szCs w:val="24"/>
          <w:lang w:eastAsia="fr-CA"/>
        </w:rPr>
        <w:t xml:space="preserve"> </w:t>
      </w:r>
    </w:p>
    <w:p w14:paraId="6FF3EB7D" w14:textId="086A59B5" w:rsidR="00A6048D" w:rsidRDefault="0026363E" w:rsidP="008E34E7">
      <w:pPr>
        <w:numPr>
          <w:ilvl w:val="4"/>
          <w:numId w:val="13"/>
        </w:numPr>
        <w:ind w:left="2694"/>
        <w:rPr>
          <w:rFonts w:ascii="Arial" w:eastAsia="Times New Roman" w:hAnsi="Arial" w:cs="Arial"/>
          <w:szCs w:val="24"/>
          <w:lang w:eastAsia="fr-CA"/>
        </w:rPr>
      </w:pPr>
      <w:r>
        <w:rPr>
          <w:rFonts w:ascii="Arial" w:eastAsia="Times New Roman" w:hAnsi="Arial" w:cs="Arial"/>
          <w:szCs w:val="24"/>
          <w:lang w:eastAsia="fr-CA"/>
        </w:rPr>
        <w:t>Ajouter le commentaire: «</w:t>
      </w:r>
      <w:r w:rsidR="00A6048D" w:rsidRPr="00A6048D">
        <w:rPr>
          <w:rFonts w:ascii="Arial" w:eastAsia="Times New Roman" w:hAnsi="Arial" w:cs="Arial"/>
          <w:szCs w:val="24"/>
          <w:lang w:eastAsia="fr-CA"/>
        </w:rPr>
        <w:t>Cette souche prod</w:t>
      </w:r>
      <w:r w:rsidR="008E34E7">
        <w:rPr>
          <w:rFonts w:ascii="Arial" w:eastAsia="Times New Roman" w:hAnsi="Arial" w:cs="Arial"/>
          <w:szCs w:val="24"/>
          <w:lang w:eastAsia="fr-CA"/>
        </w:rPr>
        <w:t xml:space="preserve">uit une </w:t>
      </w:r>
      <w:proofErr w:type="spellStart"/>
      <w:r w:rsidR="008E34E7">
        <w:rPr>
          <w:rFonts w:ascii="Arial" w:eastAsia="Times New Roman" w:hAnsi="Arial" w:cs="Arial"/>
          <w:szCs w:val="24"/>
          <w:lang w:eastAsia="fr-CA"/>
        </w:rPr>
        <w:t>carbapénémase</w:t>
      </w:r>
      <w:proofErr w:type="spellEnd"/>
      <w:r w:rsidR="008E34E7">
        <w:rPr>
          <w:rFonts w:ascii="Arial" w:eastAsia="Times New Roman" w:hAnsi="Arial" w:cs="Arial"/>
          <w:szCs w:val="24"/>
          <w:lang w:eastAsia="fr-CA"/>
        </w:rPr>
        <w:t xml:space="preserve"> de type [gène du LSPQ]</w:t>
      </w:r>
      <w:r w:rsidR="00A6048D" w:rsidRPr="00A6048D">
        <w:rPr>
          <w:rFonts w:ascii="Arial" w:eastAsia="Times New Roman" w:hAnsi="Arial" w:cs="Arial"/>
          <w:szCs w:val="24"/>
          <w:lang w:eastAsia="fr-CA"/>
        </w:rPr>
        <w:t>. Confirmation effectuée au LSPQ.</w:t>
      </w:r>
      <w:r>
        <w:rPr>
          <w:rFonts w:ascii="Arial" w:eastAsia="Times New Roman" w:hAnsi="Arial" w:cs="Arial"/>
          <w:szCs w:val="24"/>
          <w:lang w:eastAsia="fr-CA"/>
        </w:rPr>
        <w:t>»</w:t>
      </w:r>
    </w:p>
    <w:p w14:paraId="73001C77" w14:textId="442147C5" w:rsidR="00296F38" w:rsidRPr="00A6048D" w:rsidRDefault="00296F38" w:rsidP="008E34E7">
      <w:pPr>
        <w:numPr>
          <w:ilvl w:val="4"/>
          <w:numId w:val="13"/>
        </w:numPr>
        <w:ind w:left="2694"/>
        <w:rPr>
          <w:rFonts w:ascii="Arial" w:eastAsia="Times New Roman" w:hAnsi="Arial" w:cs="Arial"/>
          <w:szCs w:val="24"/>
          <w:lang w:eastAsia="fr-CA"/>
        </w:rPr>
      </w:pPr>
      <w:r w:rsidRPr="00984A6A">
        <w:rPr>
          <w:rFonts w:ascii="Arial" w:eastAsia="Times New Roman" w:hAnsi="Arial" w:cs="Arial"/>
          <w:color w:val="FF0000"/>
          <w:szCs w:val="24"/>
          <w:lang w:eastAsia="fr-CA"/>
        </w:rPr>
        <w:t xml:space="preserve">La décision de rapporter ou non l'antibiogramme </w:t>
      </w:r>
      <w:r w:rsidR="002661BB">
        <w:rPr>
          <w:rFonts w:ascii="Arial" w:eastAsia="Times New Roman" w:hAnsi="Arial" w:cs="Arial"/>
          <w:color w:val="FF0000"/>
          <w:szCs w:val="24"/>
          <w:lang w:eastAsia="fr-CA"/>
        </w:rPr>
        <w:t>revient</w:t>
      </w:r>
      <w:r w:rsidRPr="00984A6A">
        <w:rPr>
          <w:rFonts w:ascii="Arial" w:eastAsia="Times New Roman" w:hAnsi="Arial" w:cs="Arial"/>
          <w:color w:val="FF0000"/>
          <w:szCs w:val="24"/>
          <w:lang w:eastAsia="fr-CA"/>
        </w:rPr>
        <w:t xml:space="preserve"> </w:t>
      </w:r>
      <w:r w:rsidR="002661BB">
        <w:rPr>
          <w:rFonts w:ascii="Arial" w:eastAsia="Times New Roman" w:hAnsi="Arial" w:cs="Arial"/>
          <w:color w:val="FF0000"/>
          <w:szCs w:val="24"/>
          <w:lang w:eastAsia="fr-CA"/>
        </w:rPr>
        <w:t>à</w:t>
      </w:r>
      <w:r w:rsidRPr="00984A6A">
        <w:rPr>
          <w:rFonts w:ascii="Arial" w:eastAsia="Times New Roman" w:hAnsi="Arial" w:cs="Arial"/>
          <w:color w:val="FF0000"/>
          <w:szCs w:val="24"/>
          <w:lang w:eastAsia="fr-CA"/>
        </w:rPr>
        <w:t xml:space="preserve"> chaque laboratoire</w:t>
      </w:r>
    </w:p>
    <w:p w14:paraId="7306CC2A" w14:textId="77777777" w:rsidR="008E34E7" w:rsidRDefault="00A6048D" w:rsidP="00A33659">
      <w:pPr>
        <w:numPr>
          <w:ilvl w:val="3"/>
          <w:numId w:val="13"/>
        </w:numPr>
        <w:ind w:left="2291" w:hanging="851"/>
        <w:rPr>
          <w:rFonts w:ascii="Arial" w:eastAsia="Times New Roman" w:hAnsi="Arial" w:cs="Arial"/>
          <w:szCs w:val="24"/>
          <w:lang w:eastAsia="fr-CA"/>
        </w:rPr>
      </w:pPr>
      <w:r w:rsidRPr="008E34E7">
        <w:rPr>
          <w:rFonts w:ascii="Arial" w:eastAsia="Times New Roman" w:hAnsi="Arial" w:cs="Arial"/>
          <w:szCs w:val="24"/>
          <w:lang w:eastAsia="fr-CA"/>
        </w:rPr>
        <w:t xml:space="preserve">Si les résultats du LSPQ ne </w:t>
      </w:r>
      <w:r w:rsidRPr="008E34E7">
        <w:rPr>
          <w:rFonts w:ascii="Arial" w:eastAsia="Times New Roman" w:hAnsi="Arial" w:cs="Arial"/>
          <w:szCs w:val="24"/>
          <w:u w:val="single"/>
          <w:lang w:eastAsia="fr-CA"/>
        </w:rPr>
        <w:t>confirment pas</w:t>
      </w:r>
      <w:r w:rsidRPr="008E34E7">
        <w:rPr>
          <w:rFonts w:ascii="Arial" w:eastAsia="Times New Roman" w:hAnsi="Arial" w:cs="Arial"/>
          <w:szCs w:val="24"/>
          <w:lang w:eastAsia="fr-CA"/>
        </w:rPr>
        <w:t xml:space="preserve"> la présence d'une </w:t>
      </w:r>
      <w:proofErr w:type="spellStart"/>
      <w:r w:rsidRPr="008E34E7">
        <w:rPr>
          <w:rFonts w:ascii="Arial" w:eastAsia="Times New Roman" w:hAnsi="Arial" w:cs="Arial"/>
          <w:szCs w:val="24"/>
          <w:lang w:eastAsia="fr-CA"/>
        </w:rPr>
        <w:t>carbapénémase</w:t>
      </w:r>
      <w:proofErr w:type="spellEnd"/>
      <w:r w:rsidR="008E34E7">
        <w:rPr>
          <w:rFonts w:ascii="Arial" w:eastAsia="Times New Roman" w:hAnsi="Arial" w:cs="Arial"/>
          <w:szCs w:val="24"/>
          <w:lang w:eastAsia="fr-CA"/>
        </w:rPr>
        <w:t>, le libellé du rapport sera:</w:t>
      </w:r>
    </w:p>
    <w:p w14:paraId="7B9E0EC5" w14:textId="54401CA2" w:rsidR="00A6048D" w:rsidRPr="007B6480" w:rsidRDefault="008E34E7" w:rsidP="008E34E7">
      <w:pPr>
        <w:numPr>
          <w:ilvl w:val="4"/>
          <w:numId w:val="13"/>
        </w:numPr>
        <w:ind w:left="2694"/>
        <w:rPr>
          <w:rFonts w:ascii="Arial" w:eastAsia="Times New Roman" w:hAnsi="Arial" w:cs="Arial"/>
          <w:szCs w:val="24"/>
          <w:lang w:eastAsia="fr-CA"/>
        </w:rPr>
      </w:pPr>
      <w:r>
        <w:rPr>
          <w:rFonts w:ascii="Arial" w:eastAsia="Times New Roman" w:hAnsi="Arial" w:cs="Arial"/>
          <w:szCs w:val="24"/>
          <w:lang w:eastAsia="fr-CA"/>
        </w:rPr>
        <w:t>Présence de [</w:t>
      </w:r>
      <w:r w:rsidR="0091355E">
        <w:rPr>
          <w:rFonts w:ascii="Arial" w:eastAsia="Times New Roman" w:hAnsi="Arial" w:cs="Arial"/>
          <w:i/>
          <w:szCs w:val="24"/>
          <w:lang w:eastAsia="fr-CA"/>
        </w:rPr>
        <w:t>Genre</w:t>
      </w:r>
      <w:r w:rsidRPr="008E34E7">
        <w:rPr>
          <w:rFonts w:ascii="Arial" w:eastAsia="Times New Roman" w:hAnsi="Arial" w:cs="Arial"/>
          <w:i/>
          <w:szCs w:val="24"/>
          <w:lang w:eastAsia="fr-CA"/>
        </w:rPr>
        <w:t xml:space="preserve"> et</w:t>
      </w:r>
      <w:r w:rsidR="0091355E">
        <w:rPr>
          <w:rFonts w:ascii="Arial" w:eastAsia="Times New Roman" w:hAnsi="Arial" w:cs="Arial"/>
          <w:i/>
          <w:szCs w:val="24"/>
          <w:lang w:eastAsia="fr-CA"/>
        </w:rPr>
        <w:t xml:space="preserve"> espèce</w:t>
      </w:r>
      <w:r>
        <w:rPr>
          <w:rFonts w:ascii="Arial" w:eastAsia="Times New Roman" w:hAnsi="Arial" w:cs="Arial"/>
          <w:szCs w:val="24"/>
          <w:lang w:eastAsia="fr-CA"/>
        </w:rPr>
        <w:t>]</w:t>
      </w:r>
      <w:r w:rsidRPr="00A6048D">
        <w:rPr>
          <w:rFonts w:ascii="Arial" w:eastAsia="Times New Roman" w:hAnsi="Arial" w:cs="Arial"/>
          <w:szCs w:val="24"/>
          <w:lang w:eastAsia="fr-CA"/>
        </w:rPr>
        <w:t xml:space="preserve"> </w:t>
      </w:r>
      <w:r w:rsidR="002B3759">
        <w:rPr>
          <w:rFonts w:ascii="Arial" w:eastAsia="Times New Roman" w:hAnsi="Arial" w:cs="Arial"/>
          <w:szCs w:val="24"/>
          <w:lang w:eastAsia="fr-CA"/>
        </w:rPr>
        <w:t>SANS</w:t>
      </w:r>
      <w:r w:rsidRPr="00A6048D">
        <w:rPr>
          <w:rFonts w:ascii="Arial" w:eastAsia="Times New Roman" w:hAnsi="Arial" w:cs="Arial"/>
          <w:szCs w:val="24"/>
          <w:lang w:eastAsia="fr-CA"/>
        </w:rPr>
        <w:t xml:space="preserve"> antibiogramme. </w:t>
      </w:r>
      <w:r w:rsidR="00143C97">
        <w:rPr>
          <w:rFonts w:ascii="Arial" w:eastAsia="Times New Roman" w:hAnsi="Arial" w:cs="Arial"/>
          <w:szCs w:val="24"/>
          <w:lang w:eastAsia="fr-CA"/>
        </w:rPr>
        <w:t>L</w:t>
      </w:r>
      <w:r>
        <w:rPr>
          <w:rFonts w:ascii="Arial" w:eastAsia="Times New Roman" w:hAnsi="Arial" w:cs="Arial"/>
          <w:szCs w:val="24"/>
          <w:lang w:eastAsia="fr-CA"/>
        </w:rPr>
        <w:t xml:space="preserve">es analyses effectuées au LSPQ ne </w:t>
      </w:r>
      <w:r w:rsidR="00143C97">
        <w:rPr>
          <w:rFonts w:ascii="Arial" w:eastAsia="Times New Roman" w:hAnsi="Arial" w:cs="Arial"/>
          <w:szCs w:val="24"/>
          <w:lang w:eastAsia="fr-CA"/>
        </w:rPr>
        <w:t>démontrent</w:t>
      </w:r>
      <w:r>
        <w:rPr>
          <w:rFonts w:ascii="Arial" w:eastAsia="Times New Roman" w:hAnsi="Arial" w:cs="Arial"/>
          <w:szCs w:val="24"/>
          <w:lang w:eastAsia="fr-CA"/>
        </w:rPr>
        <w:t xml:space="preserve"> pas </w:t>
      </w:r>
      <w:r w:rsidR="00143C97">
        <w:rPr>
          <w:rFonts w:ascii="Arial" w:eastAsia="Times New Roman" w:hAnsi="Arial" w:cs="Arial"/>
          <w:szCs w:val="24"/>
          <w:lang w:eastAsia="fr-CA"/>
        </w:rPr>
        <w:t>la présence</w:t>
      </w:r>
      <w:r>
        <w:rPr>
          <w:rFonts w:ascii="Arial" w:eastAsia="Times New Roman" w:hAnsi="Arial" w:cs="Arial"/>
          <w:szCs w:val="24"/>
          <w:lang w:eastAsia="fr-CA"/>
        </w:rPr>
        <w:t xml:space="preserve"> d'une </w:t>
      </w:r>
      <w:proofErr w:type="spellStart"/>
      <w:r>
        <w:rPr>
          <w:rFonts w:ascii="Arial" w:eastAsia="Times New Roman" w:hAnsi="Arial" w:cs="Arial"/>
          <w:szCs w:val="24"/>
          <w:lang w:eastAsia="fr-CA"/>
        </w:rPr>
        <w:t>carbapé</w:t>
      </w:r>
      <w:r w:rsidR="007B6480">
        <w:rPr>
          <w:rFonts w:ascii="Arial" w:eastAsia="Times New Roman" w:hAnsi="Arial" w:cs="Arial"/>
          <w:szCs w:val="24"/>
          <w:lang w:eastAsia="fr-CA"/>
        </w:rPr>
        <w:t>némase</w:t>
      </w:r>
      <w:proofErr w:type="spellEnd"/>
      <w:r w:rsidR="007B6480">
        <w:rPr>
          <w:rFonts w:ascii="Arial" w:eastAsia="Times New Roman" w:hAnsi="Arial" w:cs="Arial"/>
          <w:szCs w:val="24"/>
          <w:lang w:eastAsia="fr-CA"/>
        </w:rPr>
        <w:t xml:space="preserve">. </w:t>
      </w:r>
      <w:r w:rsidR="00E16F3B" w:rsidRPr="007B6480">
        <w:rPr>
          <w:rFonts w:ascii="Arial" w:eastAsia="Times New Roman" w:hAnsi="Arial" w:cs="Arial"/>
          <w:szCs w:val="24"/>
          <w:lang w:eastAsia="fr-CA"/>
        </w:rPr>
        <w:t>ABSENCE de BGNPC</w:t>
      </w:r>
      <w:r w:rsidRPr="007B6480">
        <w:rPr>
          <w:rFonts w:ascii="Arial" w:eastAsia="Times New Roman" w:hAnsi="Arial" w:cs="Arial"/>
          <w:szCs w:val="24"/>
          <w:lang w:eastAsia="fr-CA"/>
        </w:rPr>
        <w:t>.</w:t>
      </w:r>
      <w:r w:rsidR="00A6048D" w:rsidRPr="007B6480">
        <w:rPr>
          <w:rFonts w:ascii="Arial" w:eastAsia="Times New Roman" w:hAnsi="Arial" w:cs="Arial"/>
          <w:szCs w:val="24"/>
          <w:lang w:eastAsia="fr-CA"/>
        </w:rPr>
        <w:br/>
      </w:r>
    </w:p>
    <w:p w14:paraId="79A99F36" w14:textId="77777777" w:rsidR="00A6048D" w:rsidRPr="00A6048D" w:rsidRDefault="00A6048D" w:rsidP="00A33659">
      <w:pPr>
        <w:numPr>
          <w:ilvl w:val="2"/>
          <w:numId w:val="13"/>
        </w:numPr>
        <w:ind w:left="1701" w:hanging="850"/>
        <w:rPr>
          <w:rFonts w:ascii="Arial" w:eastAsia="Times New Roman" w:hAnsi="Arial" w:cs="Arial"/>
          <w:sz w:val="24"/>
          <w:szCs w:val="24"/>
          <w:lang w:eastAsia="fr-CA"/>
        </w:rPr>
      </w:pPr>
      <w:r w:rsidRPr="00A6048D">
        <w:rPr>
          <w:rFonts w:ascii="Arial" w:eastAsia="Times New Roman" w:hAnsi="Arial" w:cs="Arial"/>
          <w:b/>
          <w:sz w:val="24"/>
          <w:szCs w:val="24"/>
          <w:lang w:eastAsia="fr-CA"/>
        </w:rPr>
        <w:t xml:space="preserve">Résultat final d’un patient connu porteur d’une souche productrice de </w:t>
      </w:r>
      <w:proofErr w:type="spellStart"/>
      <w:r w:rsidRPr="00A6048D">
        <w:rPr>
          <w:rFonts w:ascii="Arial" w:eastAsia="Times New Roman" w:hAnsi="Arial" w:cs="Arial"/>
          <w:b/>
          <w:sz w:val="24"/>
          <w:szCs w:val="24"/>
          <w:lang w:eastAsia="fr-CA"/>
        </w:rPr>
        <w:t>carbapénémase</w:t>
      </w:r>
      <w:proofErr w:type="spellEnd"/>
      <w:r w:rsidRPr="00A6048D">
        <w:rPr>
          <w:rFonts w:ascii="Arial" w:eastAsia="Times New Roman" w:hAnsi="Arial" w:cs="Arial"/>
          <w:sz w:val="24"/>
          <w:szCs w:val="24"/>
          <w:lang w:eastAsia="fr-CA"/>
        </w:rPr>
        <w:t xml:space="preserve">: </w:t>
      </w:r>
    </w:p>
    <w:p w14:paraId="7B4DE05C" w14:textId="43EBEA44" w:rsidR="00A6048D" w:rsidRPr="00A6048D" w:rsidRDefault="00A6048D" w:rsidP="00A33659">
      <w:pPr>
        <w:numPr>
          <w:ilvl w:val="3"/>
          <w:numId w:val="13"/>
        </w:numPr>
        <w:ind w:left="2291" w:hanging="851"/>
        <w:rPr>
          <w:rFonts w:ascii="Arial" w:eastAsia="Times New Roman" w:hAnsi="Arial" w:cs="Arial"/>
          <w:szCs w:val="24"/>
          <w:lang w:eastAsia="fr-CA"/>
        </w:rPr>
      </w:pPr>
      <w:r w:rsidRPr="00A6048D">
        <w:rPr>
          <w:rFonts w:ascii="Arial" w:eastAsia="Times New Roman" w:hAnsi="Arial" w:cs="Arial"/>
          <w:szCs w:val="24"/>
          <w:lang w:eastAsia="fr-CA"/>
        </w:rPr>
        <w:t>Une souche de la même espèce que celle rapportée positive antérieurement</w:t>
      </w:r>
      <w:r w:rsidR="00886917">
        <w:rPr>
          <w:rFonts w:ascii="Arial" w:eastAsia="Times New Roman" w:hAnsi="Arial" w:cs="Arial"/>
          <w:szCs w:val="24"/>
          <w:lang w:eastAsia="fr-CA"/>
        </w:rPr>
        <w:t xml:space="preserve"> et qui répond aux critères de dépistage du LSPQ (même si l'ensemble de l'antibiogramme n'est pas identique au précédent)</w:t>
      </w:r>
      <w:r w:rsidRPr="00A6048D">
        <w:rPr>
          <w:rFonts w:ascii="Arial" w:eastAsia="Times New Roman" w:hAnsi="Arial" w:cs="Arial"/>
          <w:szCs w:val="24"/>
          <w:lang w:eastAsia="fr-CA"/>
        </w:rPr>
        <w:t>.</w:t>
      </w:r>
    </w:p>
    <w:p w14:paraId="75A53276" w14:textId="1AA536DC" w:rsidR="00A6048D" w:rsidRPr="00A6048D" w:rsidRDefault="00886917" w:rsidP="00A33659">
      <w:pPr>
        <w:numPr>
          <w:ilvl w:val="3"/>
          <w:numId w:val="13"/>
        </w:numPr>
        <w:ind w:left="2291" w:hanging="851"/>
        <w:rPr>
          <w:rFonts w:ascii="Arial" w:eastAsia="Times New Roman" w:hAnsi="Arial" w:cs="Arial"/>
          <w:szCs w:val="24"/>
          <w:lang w:eastAsia="fr-CA"/>
        </w:rPr>
      </w:pPr>
      <w:r>
        <w:rPr>
          <w:rFonts w:ascii="Arial" w:eastAsia="Times New Roman" w:hAnsi="Arial" w:cs="Arial"/>
          <w:szCs w:val="24"/>
          <w:lang w:eastAsia="fr-CA"/>
        </w:rPr>
        <w:t xml:space="preserve">Libellé du rapport: </w:t>
      </w:r>
      <w:r w:rsidR="00A6048D" w:rsidRPr="00A6048D">
        <w:rPr>
          <w:rFonts w:ascii="Arial" w:eastAsia="Times New Roman" w:hAnsi="Arial" w:cs="Arial"/>
          <w:szCs w:val="24"/>
          <w:lang w:eastAsia="fr-CA"/>
        </w:rPr>
        <w:t xml:space="preserve">Recherche de bâtonnet Gram </w:t>
      </w:r>
      <w:r w:rsidR="00071C64">
        <w:rPr>
          <w:rFonts w:ascii="Arial" w:eastAsia="Times New Roman" w:hAnsi="Arial" w:cs="Arial"/>
          <w:szCs w:val="24"/>
          <w:lang w:eastAsia="fr-CA"/>
        </w:rPr>
        <w:t>négatif</w:t>
      </w:r>
      <w:r w:rsidR="00A6048D" w:rsidRPr="00A6048D">
        <w:rPr>
          <w:rFonts w:ascii="Arial" w:eastAsia="Times New Roman" w:hAnsi="Arial" w:cs="Arial"/>
          <w:szCs w:val="24"/>
          <w:lang w:eastAsia="fr-CA"/>
        </w:rPr>
        <w:t xml:space="preserve"> producteur de </w:t>
      </w:r>
      <w:proofErr w:type="spellStart"/>
      <w:r w:rsidR="00A6048D" w:rsidRPr="00A6048D">
        <w:rPr>
          <w:rFonts w:ascii="Arial" w:eastAsia="Times New Roman" w:hAnsi="Arial" w:cs="Arial"/>
          <w:szCs w:val="24"/>
          <w:lang w:eastAsia="fr-CA"/>
        </w:rPr>
        <w:t>carbapénémase</w:t>
      </w:r>
      <w:proofErr w:type="spellEnd"/>
      <w:r w:rsidR="00A6048D" w:rsidRPr="00A6048D">
        <w:rPr>
          <w:rFonts w:ascii="Arial" w:eastAsia="Times New Roman" w:hAnsi="Arial" w:cs="Arial"/>
          <w:szCs w:val="24"/>
          <w:lang w:eastAsia="fr-CA"/>
        </w:rPr>
        <w:t xml:space="preserve"> (BGNPC) : POSITIVE. Cas connu.</w:t>
      </w:r>
    </w:p>
    <w:p w14:paraId="5D8DE19C" w14:textId="77777777" w:rsidR="00A6048D" w:rsidRPr="00A6048D" w:rsidRDefault="00A6048D" w:rsidP="00A6048D">
      <w:pPr>
        <w:ind w:left="851" w:firstLine="0"/>
        <w:rPr>
          <w:rFonts w:ascii="Arial" w:eastAsia="Times New Roman" w:hAnsi="Arial" w:cs="Arial"/>
          <w:szCs w:val="24"/>
          <w:lang w:eastAsia="fr-CA"/>
        </w:rPr>
      </w:pPr>
    </w:p>
    <w:p w14:paraId="27150A8B" w14:textId="77777777" w:rsidR="00A6048D" w:rsidRPr="00A6048D" w:rsidRDefault="00A6048D" w:rsidP="00E94CAB">
      <w:pPr>
        <w:keepNext/>
        <w:numPr>
          <w:ilvl w:val="1"/>
          <w:numId w:val="5"/>
        </w:numPr>
        <w:tabs>
          <w:tab w:val="clear" w:pos="792"/>
          <w:tab w:val="num" w:pos="1134"/>
        </w:tabs>
        <w:spacing w:before="240" w:after="60"/>
        <w:ind w:left="1134" w:hanging="567"/>
        <w:outlineLvl w:val="1"/>
        <w:rPr>
          <w:rFonts w:ascii="Arial" w:eastAsia="Times New Roman" w:hAnsi="Arial" w:cs="Arial"/>
          <w:b/>
          <w:bCs/>
          <w:sz w:val="28"/>
          <w:szCs w:val="28"/>
          <w:lang w:eastAsia="fr-CA"/>
        </w:rPr>
      </w:pPr>
      <w:r w:rsidRPr="00E94CAB">
        <w:rPr>
          <w:rFonts w:ascii="Arial" w:eastAsia="Times New Roman" w:hAnsi="Arial" w:cs="Arial"/>
          <w:b/>
          <w:bCs/>
          <w:iCs/>
          <w:sz w:val="28"/>
          <w:szCs w:val="24"/>
          <w:lang w:eastAsia="fr-CA"/>
        </w:rPr>
        <w:t>Valeurs</w:t>
      </w:r>
      <w:r w:rsidRPr="00A6048D">
        <w:rPr>
          <w:rFonts w:ascii="Arial" w:eastAsia="Times New Roman" w:hAnsi="Arial" w:cs="Arial"/>
          <w:b/>
          <w:bCs/>
          <w:sz w:val="28"/>
          <w:szCs w:val="24"/>
          <w:lang w:eastAsia="fr-CA"/>
        </w:rPr>
        <w:t xml:space="preserve"> d’alertes ou critiques</w:t>
      </w:r>
      <w:r w:rsidRPr="00A6048D">
        <w:rPr>
          <w:rFonts w:ascii="Arial" w:eastAsia="Times New Roman" w:hAnsi="Arial" w:cs="Arial"/>
          <w:b/>
          <w:bCs/>
          <w:sz w:val="28"/>
          <w:szCs w:val="28"/>
          <w:lang w:eastAsia="fr-CA"/>
        </w:rPr>
        <w:t> :</w:t>
      </w:r>
    </w:p>
    <w:p w14:paraId="6D424D69" w14:textId="383FC4F0" w:rsidR="00A6048D" w:rsidRPr="00A6048D" w:rsidRDefault="00A6048D" w:rsidP="00A6048D">
      <w:pPr>
        <w:ind w:left="1134" w:firstLine="0"/>
        <w:rPr>
          <w:rFonts w:ascii="Arial" w:eastAsia="Times New Roman" w:hAnsi="Arial" w:cs="Arial"/>
          <w:szCs w:val="24"/>
          <w:lang w:eastAsia="fr-CA"/>
        </w:rPr>
      </w:pPr>
      <w:r w:rsidRPr="00A6048D">
        <w:rPr>
          <w:rFonts w:ascii="Arial" w:eastAsia="Times New Roman" w:hAnsi="Arial" w:cs="Arial"/>
          <w:szCs w:val="24"/>
          <w:lang w:eastAsia="fr-CA"/>
        </w:rPr>
        <w:t>La croissance d'une souche de</w:t>
      </w:r>
      <w:r w:rsidR="00A24A11">
        <w:rPr>
          <w:rFonts w:ascii="Arial" w:eastAsia="Times New Roman" w:hAnsi="Arial" w:cs="Arial"/>
          <w:szCs w:val="24"/>
          <w:lang w:eastAsia="fr-CA"/>
        </w:rPr>
        <w:t xml:space="preserve"> BGNPC est une valeur épidémiologique urgente </w:t>
      </w:r>
      <w:r w:rsidRPr="00A6048D">
        <w:rPr>
          <w:rFonts w:ascii="Arial" w:eastAsia="Times New Roman" w:hAnsi="Arial" w:cs="Arial"/>
          <w:szCs w:val="24"/>
          <w:lang w:eastAsia="fr-CA"/>
        </w:rPr>
        <w:t>qui doit être rapporté</w:t>
      </w:r>
      <w:r w:rsidR="00A24A11">
        <w:rPr>
          <w:rFonts w:ascii="Arial" w:eastAsia="Times New Roman" w:hAnsi="Arial" w:cs="Arial"/>
          <w:szCs w:val="24"/>
          <w:lang w:eastAsia="fr-CA"/>
        </w:rPr>
        <w:t>e</w:t>
      </w:r>
      <w:r w:rsidRPr="00A6048D">
        <w:rPr>
          <w:rFonts w:ascii="Arial" w:eastAsia="Times New Roman" w:hAnsi="Arial" w:cs="Arial"/>
          <w:szCs w:val="24"/>
          <w:lang w:eastAsia="fr-CA"/>
        </w:rPr>
        <w:t xml:space="preserve"> immédiatement au microbiologiste de garde au laboratoire, au service de prévention et de contrôle des infections (SPCI) et à l'unité de soins concernée si le patient est hospitalisé.</w:t>
      </w:r>
    </w:p>
    <w:p w14:paraId="23A0A9F6" w14:textId="77777777" w:rsidR="00A6048D" w:rsidRPr="00A6048D" w:rsidRDefault="00A6048D" w:rsidP="00A6048D">
      <w:pPr>
        <w:ind w:left="851" w:firstLine="0"/>
        <w:rPr>
          <w:rFonts w:ascii="Arial" w:eastAsia="Times New Roman" w:hAnsi="Arial" w:cs="Arial"/>
          <w:szCs w:val="24"/>
          <w:lang w:eastAsia="fr-CA"/>
        </w:rPr>
      </w:pPr>
    </w:p>
    <w:p w14:paraId="65A4FCBC" w14:textId="77777777" w:rsidR="00A6048D" w:rsidRPr="00A6048D" w:rsidRDefault="00A6048D" w:rsidP="00E94CAB">
      <w:pPr>
        <w:keepNext/>
        <w:numPr>
          <w:ilvl w:val="1"/>
          <w:numId w:val="5"/>
        </w:numPr>
        <w:tabs>
          <w:tab w:val="clear" w:pos="792"/>
          <w:tab w:val="num" w:pos="1134"/>
        </w:tabs>
        <w:spacing w:before="240" w:after="60"/>
        <w:ind w:left="1134" w:hanging="567"/>
        <w:outlineLvl w:val="1"/>
        <w:rPr>
          <w:rFonts w:ascii="Arial" w:eastAsia="Times New Roman" w:hAnsi="Arial" w:cs="Arial"/>
          <w:b/>
          <w:bCs/>
          <w:sz w:val="28"/>
          <w:szCs w:val="24"/>
          <w:lang w:eastAsia="fr-CA"/>
        </w:rPr>
      </w:pPr>
      <w:r w:rsidRPr="00E94CAB">
        <w:rPr>
          <w:rFonts w:ascii="Arial" w:eastAsia="Times New Roman" w:hAnsi="Arial" w:cs="Arial"/>
          <w:b/>
          <w:bCs/>
          <w:iCs/>
          <w:sz w:val="28"/>
          <w:szCs w:val="24"/>
          <w:lang w:eastAsia="fr-CA"/>
        </w:rPr>
        <w:t>Validation</w:t>
      </w:r>
      <w:r w:rsidRPr="00A6048D">
        <w:rPr>
          <w:rFonts w:ascii="Arial" w:eastAsia="Times New Roman" w:hAnsi="Arial" w:cs="Arial"/>
          <w:b/>
          <w:bCs/>
          <w:sz w:val="28"/>
          <w:szCs w:val="24"/>
          <w:lang w:eastAsia="fr-CA"/>
        </w:rPr>
        <w:t xml:space="preserve"> par un microbiologiste-infectiologue:</w:t>
      </w:r>
    </w:p>
    <w:p w14:paraId="0580A53F" w14:textId="77777777" w:rsidR="00A6048D" w:rsidRPr="00A6048D" w:rsidRDefault="00A6048D" w:rsidP="00A6048D">
      <w:pPr>
        <w:ind w:left="1134" w:firstLine="0"/>
        <w:rPr>
          <w:rFonts w:ascii="Arial" w:eastAsia="Times New Roman" w:hAnsi="Arial" w:cs="Arial"/>
          <w:szCs w:val="24"/>
          <w:lang w:eastAsia="fr-CA"/>
        </w:rPr>
      </w:pPr>
      <w:r w:rsidRPr="00A6048D">
        <w:rPr>
          <w:rFonts w:ascii="Arial" w:eastAsia="Times New Roman" w:hAnsi="Arial" w:cs="Arial"/>
          <w:szCs w:val="24"/>
          <w:lang w:eastAsia="fr-CA"/>
        </w:rPr>
        <w:t>Tous les rapports positifs doivent être validés par le microbiologiste-infectiologue de garde au laboratoire.</w:t>
      </w:r>
    </w:p>
    <w:p w14:paraId="33501969" w14:textId="77777777" w:rsidR="00A6048D" w:rsidRPr="00A6048D" w:rsidRDefault="00A6048D" w:rsidP="00A6048D">
      <w:pPr>
        <w:ind w:left="851" w:firstLine="0"/>
        <w:rPr>
          <w:rFonts w:ascii="Arial" w:eastAsia="Times New Roman" w:hAnsi="Arial" w:cs="Arial"/>
          <w:szCs w:val="24"/>
          <w:lang w:eastAsia="fr-CA"/>
        </w:rPr>
      </w:pPr>
    </w:p>
    <w:p w14:paraId="22EB9B7A" w14:textId="77777777" w:rsidR="00A6048D" w:rsidRPr="00A6048D" w:rsidRDefault="00A6048D" w:rsidP="00E94CAB">
      <w:pPr>
        <w:keepNext/>
        <w:numPr>
          <w:ilvl w:val="1"/>
          <w:numId w:val="5"/>
        </w:numPr>
        <w:tabs>
          <w:tab w:val="clear" w:pos="792"/>
          <w:tab w:val="num" w:pos="1134"/>
        </w:tabs>
        <w:spacing w:before="240" w:after="60"/>
        <w:ind w:left="1134" w:hanging="567"/>
        <w:outlineLvl w:val="1"/>
        <w:rPr>
          <w:rFonts w:ascii="Arial" w:eastAsia="Times New Roman" w:hAnsi="Arial" w:cs="Arial"/>
          <w:b/>
          <w:bCs/>
          <w:sz w:val="28"/>
          <w:szCs w:val="24"/>
          <w:lang w:eastAsia="fr-CA"/>
        </w:rPr>
      </w:pPr>
      <w:r w:rsidRPr="00E94CAB">
        <w:rPr>
          <w:rFonts w:ascii="Arial" w:eastAsia="Times New Roman" w:hAnsi="Arial" w:cs="Arial"/>
          <w:b/>
          <w:bCs/>
          <w:iCs/>
          <w:sz w:val="28"/>
          <w:szCs w:val="24"/>
          <w:lang w:eastAsia="fr-CA"/>
        </w:rPr>
        <w:t>Acheminement</w:t>
      </w:r>
      <w:r w:rsidRPr="00A6048D">
        <w:rPr>
          <w:rFonts w:ascii="Arial" w:eastAsia="Times New Roman" w:hAnsi="Arial" w:cs="Arial"/>
          <w:b/>
          <w:bCs/>
          <w:sz w:val="28"/>
          <w:szCs w:val="24"/>
          <w:lang w:eastAsia="fr-CA"/>
        </w:rPr>
        <w:t xml:space="preserve"> du rapport:</w:t>
      </w:r>
    </w:p>
    <w:p w14:paraId="195C2526" w14:textId="6A48AF58" w:rsidR="00A6048D" w:rsidRPr="00A6048D" w:rsidRDefault="00E94CAB" w:rsidP="00E94CAB">
      <w:pPr>
        <w:numPr>
          <w:ilvl w:val="2"/>
          <w:numId w:val="13"/>
        </w:numPr>
        <w:ind w:left="1701" w:hanging="850"/>
        <w:rPr>
          <w:rFonts w:ascii="Arial" w:eastAsia="Times New Roman" w:hAnsi="Arial" w:cs="Arial"/>
          <w:szCs w:val="24"/>
          <w:lang w:eastAsia="fr-CA"/>
        </w:rPr>
      </w:pPr>
      <w:r>
        <w:rPr>
          <w:rFonts w:ascii="Arial" w:eastAsia="Times New Roman" w:hAnsi="Arial" w:cs="Arial"/>
          <w:szCs w:val="24"/>
          <w:lang w:eastAsia="fr-CA"/>
        </w:rPr>
        <w:t>Selon la procédure de votre laboratoire.</w:t>
      </w:r>
    </w:p>
    <w:p w14:paraId="7F09DC7F" w14:textId="77777777" w:rsidR="00A6048D" w:rsidRPr="00A6048D" w:rsidRDefault="00A6048D" w:rsidP="00E94CAB">
      <w:pPr>
        <w:keepNext/>
        <w:numPr>
          <w:ilvl w:val="1"/>
          <w:numId w:val="5"/>
        </w:numPr>
        <w:tabs>
          <w:tab w:val="clear" w:pos="792"/>
          <w:tab w:val="num" w:pos="1134"/>
        </w:tabs>
        <w:spacing w:before="240" w:after="60"/>
        <w:ind w:left="1134" w:hanging="567"/>
        <w:outlineLvl w:val="1"/>
        <w:rPr>
          <w:rFonts w:ascii="Arial" w:eastAsia="Times New Roman" w:hAnsi="Arial" w:cs="Arial"/>
          <w:b/>
          <w:bCs/>
          <w:sz w:val="28"/>
          <w:szCs w:val="24"/>
          <w:lang w:eastAsia="fr-CA"/>
        </w:rPr>
      </w:pPr>
      <w:r w:rsidRPr="00E94CAB">
        <w:rPr>
          <w:rFonts w:ascii="Arial" w:eastAsia="Times New Roman" w:hAnsi="Arial" w:cs="Arial"/>
          <w:b/>
          <w:bCs/>
          <w:iCs/>
          <w:sz w:val="28"/>
          <w:szCs w:val="24"/>
          <w:lang w:eastAsia="fr-CA"/>
        </w:rPr>
        <w:t>Précautions</w:t>
      </w:r>
      <w:r w:rsidRPr="00A6048D">
        <w:rPr>
          <w:rFonts w:ascii="Arial" w:eastAsia="Times New Roman" w:hAnsi="Arial" w:cs="Arial"/>
          <w:b/>
          <w:bCs/>
          <w:sz w:val="28"/>
          <w:szCs w:val="24"/>
          <w:lang w:eastAsia="fr-CA"/>
        </w:rPr>
        <w:t xml:space="preserve"> / mesures de sécurité :</w:t>
      </w:r>
    </w:p>
    <w:p w14:paraId="385CEF18" w14:textId="77777777" w:rsidR="00A6048D" w:rsidRPr="00A6048D" w:rsidRDefault="00A6048D" w:rsidP="00A6048D">
      <w:pPr>
        <w:ind w:left="1134" w:firstLine="0"/>
        <w:rPr>
          <w:rFonts w:ascii="Arial" w:eastAsia="Times New Roman" w:hAnsi="Arial" w:cs="Arial"/>
          <w:szCs w:val="24"/>
          <w:lang w:eastAsia="fr-CA"/>
        </w:rPr>
      </w:pPr>
      <w:r w:rsidRPr="00A6048D">
        <w:rPr>
          <w:rFonts w:ascii="Arial" w:eastAsia="Times New Roman" w:hAnsi="Arial" w:cs="Arial"/>
          <w:szCs w:val="24"/>
          <w:lang w:eastAsia="fr-CA"/>
        </w:rPr>
        <w:t>Les bonnes pratiques de laboratoire s'appliquent lors du traitement de ces échantillons.</w:t>
      </w:r>
    </w:p>
    <w:p w14:paraId="604D4867" w14:textId="77777777" w:rsidR="00A6048D" w:rsidRDefault="00A6048D" w:rsidP="00FD5F13">
      <w:pPr>
        <w:rPr>
          <w:rFonts w:ascii="Arial" w:hAnsi="Arial" w:cs="Arial"/>
        </w:rPr>
      </w:pPr>
    </w:p>
    <w:p w14:paraId="0FDF8BB6" w14:textId="77777777" w:rsidR="005063C5" w:rsidRPr="00940D97" w:rsidRDefault="005063C5" w:rsidP="005E7E34">
      <w:pPr>
        <w:keepNext/>
        <w:numPr>
          <w:ilvl w:val="0"/>
          <w:numId w:val="5"/>
        </w:numPr>
        <w:tabs>
          <w:tab w:val="clear" w:pos="360"/>
          <w:tab w:val="num" w:pos="567"/>
        </w:tabs>
        <w:spacing w:after="60"/>
        <w:ind w:left="567" w:hanging="567"/>
        <w:outlineLvl w:val="0"/>
        <w:rPr>
          <w:rFonts w:ascii="Arial" w:eastAsia="Times New Roman" w:hAnsi="Arial" w:cs="Arial"/>
          <w:b/>
          <w:bCs/>
          <w:sz w:val="28"/>
          <w:szCs w:val="28"/>
          <w:lang w:eastAsia="fr-CA"/>
        </w:rPr>
      </w:pPr>
      <w:r w:rsidRPr="00940D97">
        <w:rPr>
          <w:rFonts w:ascii="Arial" w:eastAsia="Times New Roman" w:hAnsi="Arial" w:cs="Arial"/>
          <w:b/>
          <w:bCs/>
          <w:sz w:val="28"/>
          <w:szCs w:val="28"/>
          <w:lang w:eastAsia="fr-CA"/>
        </w:rPr>
        <w:t>Politiques / procédures / formulaires / documents associés :</w:t>
      </w:r>
    </w:p>
    <w:p w14:paraId="0DFF7500" w14:textId="77777777" w:rsidR="005063C5" w:rsidRPr="00EF239C" w:rsidRDefault="005063C5" w:rsidP="005063C5">
      <w:pPr>
        <w:rPr>
          <w:rFonts w:ascii="Arial" w:hAnsi="Arial" w:cs="Arial"/>
        </w:rPr>
      </w:pPr>
    </w:p>
    <w:p w14:paraId="6B91AE36" w14:textId="2C4811EE" w:rsidR="005E4E5F" w:rsidRPr="005063C5" w:rsidRDefault="005E7E34" w:rsidP="005E4E5F">
      <w:pPr>
        <w:pStyle w:val="Paragraphedeliste"/>
        <w:numPr>
          <w:ilvl w:val="0"/>
          <w:numId w:val="11"/>
        </w:numPr>
        <w:rPr>
          <w:rFonts w:ascii="Arial" w:hAnsi="Arial" w:cs="Arial"/>
          <w:lang w:val="fr-FR"/>
        </w:rPr>
      </w:pPr>
      <w:r>
        <w:rPr>
          <w:rFonts w:ascii="Arial" w:hAnsi="Arial" w:cs="Arial"/>
        </w:rPr>
        <w:t>Selon les procédures de votre laboratoire.</w:t>
      </w:r>
    </w:p>
    <w:p w14:paraId="4ED547AD" w14:textId="77777777" w:rsidR="00FD5F13" w:rsidRPr="00F23363" w:rsidRDefault="00FD5F13" w:rsidP="00FD5F13">
      <w:pPr>
        <w:rPr>
          <w:rFonts w:ascii="Arial" w:hAnsi="Arial" w:cs="Arial"/>
        </w:rPr>
      </w:pPr>
    </w:p>
    <w:p w14:paraId="672B8DA3" w14:textId="77777777" w:rsidR="00343284" w:rsidRPr="00940D97" w:rsidRDefault="00343284" w:rsidP="005E7E34">
      <w:pPr>
        <w:keepNext/>
        <w:numPr>
          <w:ilvl w:val="0"/>
          <w:numId w:val="5"/>
        </w:numPr>
        <w:tabs>
          <w:tab w:val="clear" w:pos="360"/>
          <w:tab w:val="num" w:pos="567"/>
        </w:tabs>
        <w:spacing w:after="60"/>
        <w:ind w:left="567" w:hanging="567"/>
        <w:outlineLvl w:val="0"/>
        <w:rPr>
          <w:rFonts w:ascii="Arial" w:eastAsia="Times New Roman" w:hAnsi="Arial" w:cs="Arial"/>
          <w:b/>
          <w:bCs/>
          <w:sz w:val="28"/>
          <w:szCs w:val="28"/>
          <w:lang w:eastAsia="fr-CA"/>
        </w:rPr>
      </w:pPr>
      <w:r w:rsidRPr="00940D97">
        <w:rPr>
          <w:rFonts w:ascii="Arial" w:eastAsia="Times New Roman" w:hAnsi="Arial" w:cs="Arial"/>
          <w:b/>
          <w:bCs/>
          <w:sz w:val="28"/>
          <w:szCs w:val="28"/>
          <w:lang w:eastAsia="fr-CA"/>
        </w:rPr>
        <w:t>Références :</w:t>
      </w:r>
    </w:p>
    <w:p w14:paraId="0CE5A599" w14:textId="77777777" w:rsidR="00343284" w:rsidRPr="00343284" w:rsidRDefault="00343284" w:rsidP="00343284">
      <w:pPr>
        <w:ind w:left="0" w:firstLine="0"/>
        <w:rPr>
          <w:rFonts w:ascii="Arial" w:eastAsia="Times New Roman" w:hAnsi="Arial" w:cs="Arial"/>
          <w:szCs w:val="24"/>
          <w:lang w:eastAsia="fr-CA"/>
        </w:rPr>
      </w:pPr>
    </w:p>
    <w:p w14:paraId="3827D716" w14:textId="5FA92BC5" w:rsidR="00B34759" w:rsidRPr="005A4099" w:rsidRDefault="00B34759" w:rsidP="00343284">
      <w:pPr>
        <w:ind w:left="0" w:firstLine="0"/>
        <w:rPr>
          <w:rFonts w:ascii="Arial" w:eastAsia="Times New Roman" w:hAnsi="Arial" w:cs="Arial"/>
          <w:b/>
          <w:szCs w:val="24"/>
          <w:lang w:val="en-CA" w:eastAsia="fr-CA"/>
        </w:rPr>
      </w:pPr>
      <w:r w:rsidRPr="00EA05A2">
        <w:rPr>
          <w:rFonts w:ascii="Helv" w:hAnsi="Helv" w:cs="Helv"/>
          <w:color w:val="000000"/>
          <w:lang w:val="en-US"/>
        </w:rPr>
        <w:t xml:space="preserve">Blackburn J., </w:t>
      </w:r>
      <w:proofErr w:type="spellStart"/>
      <w:r w:rsidRPr="00EA05A2">
        <w:rPr>
          <w:rFonts w:ascii="Helv" w:hAnsi="Helv" w:cs="Helv"/>
          <w:color w:val="000000"/>
          <w:lang w:val="en-US"/>
        </w:rPr>
        <w:t>Tsimiklis</w:t>
      </w:r>
      <w:proofErr w:type="spellEnd"/>
      <w:r w:rsidRPr="00EA05A2">
        <w:rPr>
          <w:rFonts w:ascii="Helv" w:hAnsi="Helv" w:cs="Helv"/>
          <w:color w:val="000000"/>
          <w:lang w:val="en-US"/>
        </w:rPr>
        <w:t xml:space="preserve"> C., </w:t>
      </w:r>
      <w:proofErr w:type="spellStart"/>
      <w:r w:rsidRPr="00EA05A2">
        <w:rPr>
          <w:rFonts w:ascii="Helv" w:hAnsi="Helv" w:cs="Helv"/>
          <w:color w:val="000000"/>
          <w:lang w:val="en-US"/>
        </w:rPr>
        <w:t>Lavergne</w:t>
      </w:r>
      <w:proofErr w:type="spellEnd"/>
      <w:r w:rsidRPr="00EA05A2">
        <w:rPr>
          <w:rFonts w:ascii="Helv" w:hAnsi="Helv" w:cs="Helv"/>
          <w:color w:val="000000"/>
          <w:lang w:val="en-US"/>
        </w:rPr>
        <w:t xml:space="preserve"> V., </w:t>
      </w:r>
      <w:proofErr w:type="spellStart"/>
      <w:r w:rsidRPr="00EA05A2">
        <w:rPr>
          <w:rFonts w:ascii="Helv" w:hAnsi="Helv" w:cs="Helv"/>
          <w:color w:val="000000"/>
          <w:lang w:val="en-US"/>
        </w:rPr>
        <w:t>Pilotte</w:t>
      </w:r>
      <w:proofErr w:type="spellEnd"/>
      <w:r w:rsidRPr="00EA05A2">
        <w:rPr>
          <w:rFonts w:ascii="Helv" w:hAnsi="Helv" w:cs="Helv"/>
          <w:color w:val="000000"/>
          <w:lang w:val="en-US"/>
        </w:rPr>
        <w:t xml:space="preserve"> J., </w:t>
      </w:r>
      <w:proofErr w:type="spellStart"/>
      <w:r w:rsidRPr="00EA05A2">
        <w:rPr>
          <w:rFonts w:ascii="Helv" w:hAnsi="Helv" w:cs="Helv"/>
          <w:color w:val="000000"/>
          <w:lang w:val="en-US"/>
        </w:rPr>
        <w:t>Grenier</w:t>
      </w:r>
      <w:proofErr w:type="spellEnd"/>
      <w:r w:rsidRPr="00EA05A2">
        <w:rPr>
          <w:rFonts w:ascii="Helv" w:hAnsi="Helv" w:cs="Helv"/>
          <w:color w:val="000000"/>
          <w:lang w:val="en-US"/>
        </w:rPr>
        <w:t xml:space="preserve"> S., Gilbert A., Lefebvre B., Domingo M.C., Tremblay C., </w:t>
      </w:r>
      <w:proofErr w:type="spellStart"/>
      <w:r w:rsidRPr="00EA05A2">
        <w:rPr>
          <w:rFonts w:ascii="Helv" w:hAnsi="Helv" w:cs="Helv"/>
          <w:color w:val="000000"/>
          <w:lang w:val="en-US"/>
        </w:rPr>
        <w:t>Bourgault</w:t>
      </w:r>
      <w:proofErr w:type="spellEnd"/>
      <w:r w:rsidRPr="00EA05A2">
        <w:rPr>
          <w:rFonts w:ascii="Helv" w:hAnsi="Helv" w:cs="Helv"/>
          <w:color w:val="000000"/>
          <w:lang w:val="en-US"/>
        </w:rPr>
        <w:t xml:space="preserve"> A.M. </w:t>
      </w:r>
      <w:proofErr w:type="spellStart"/>
      <w:r w:rsidRPr="00EA05A2">
        <w:rPr>
          <w:rFonts w:ascii="Helv" w:hAnsi="Helv" w:cs="Helv"/>
          <w:color w:val="000000"/>
          <w:lang w:val="en-US"/>
        </w:rPr>
        <w:t>Carbapenem</w:t>
      </w:r>
      <w:proofErr w:type="spellEnd"/>
      <w:r w:rsidRPr="00EA05A2">
        <w:rPr>
          <w:rFonts w:ascii="Helv" w:hAnsi="Helv" w:cs="Helv"/>
          <w:color w:val="000000"/>
          <w:lang w:val="en-US"/>
        </w:rPr>
        <w:t xml:space="preserve"> Disks on </w:t>
      </w:r>
      <w:proofErr w:type="spellStart"/>
      <w:r w:rsidRPr="00EA05A2">
        <w:rPr>
          <w:rFonts w:ascii="Helv" w:hAnsi="Helv" w:cs="Helv"/>
          <w:color w:val="000000"/>
          <w:lang w:val="en-US"/>
        </w:rPr>
        <w:t>MacConkey</w:t>
      </w:r>
      <w:proofErr w:type="spellEnd"/>
      <w:r w:rsidRPr="00EA05A2">
        <w:rPr>
          <w:rFonts w:ascii="Helv" w:hAnsi="Helv" w:cs="Helv"/>
          <w:color w:val="000000"/>
          <w:lang w:val="en-US"/>
        </w:rPr>
        <w:t xml:space="preserve"> Agar in Screening Methods for Detection of </w:t>
      </w:r>
      <w:proofErr w:type="spellStart"/>
      <w:r w:rsidRPr="00EA05A2">
        <w:rPr>
          <w:rFonts w:ascii="Helv" w:hAnsi="Helv" w:cs="Helv"/>
          <w:color w:val="000000"/>
          <w:lang w:val="en-US"/>
        </w:rPr>
        <w:t>Carbapenem</w:t>
      </w:r>
      <w:proofErr w:type="spellEnd"/>
      <w:r w:rsidRPr="00EA05A2">
        <w:rPr>
          <w:rFonts w:ascii="Helv" w:hAnsi="Helv" w:cs="Helv"/>
          <w:color w:val="000000"/>
          <w:lang w:val="en-US"/>
        </w:rPr>
        <w:t>-Resistant Gram-Negative Rods in Stools. JCM January 2013 pp 331-333</w:t>
      </w:r>
    </w:p>
    <w:p w14:paraId="6B7349F8" w14:textId="77777777" w:rsidR="00B34759" w:rsidRPr="005A4099" w:rsidRDefault="00B34759" w:rsidP="00343284">
      <w:pPr>
        <w:ind w:left="0" w:firstLine="0"/>
        <w:rPr>
          <w:rFonts w:ascii="Arial" w:eastAsia="Times New Roman" w:hAnsi="Arial" w:cs="Arial"/>
          <w:szCs w:val="24"/>
          <w:lang w:val="en-CA" w:eastAsia="fr-CA"/>
        </w:rPr>
      </w:pPr>
    </w:p>
    <w:p w14:paraId="0A96A177" w14:textId="468956EB" w:rsidR="00343284" w:rsidRPr="005A4099" w:rsidRDefault="00343284" w:rsidP="00343284">
      <w:pPr>
        <w:ind w:left="0" w:firstLine="0"/>
        <w:rPr>
          <w:rFonts w:ascii="Arial" w:eastAsia="Times New Roman" w:hAnsi="Arial" w:cs="Arial"/>
          <w:szCs w:val="24"/>
          <w:lang w:val="en-CA" w:eastAsia="fr-CA"/>
        </w:rPr>
      </w:pPr>
      <w:r w:rsidRPr="005A4099">
        <w:rPr>
          <w:rFonts w:ascii="Arial" w:eastAsia="Times New Roman" w:hAnsi="Arial" w:cs="Arial"/>
          <w:szCs w:val="24"/>
          <w:lang w:val="en-CA" w:eastAsia="fr-CA"/>
        </w:rPr>
        <w:t>Clinical and Laboratory Standards Institute. Performance Standards for Antimicrobial Susceptibility Testing; Twenty-</w:t>
      </w:r>
      <w:r w:rsidR="000F1A94" w:rsidRPr="005A4099">
        <w:rPr>
          <w:rFonts w:ascii="Arial" w:eastAsia="Times New Roman" w:hAnsi="Arial" w:cs="Arial"/>
          <w:szCs w:val="24"/>
          <w:lang w:val="en-CA" w:eastAsia="fr-CA"/>
        </w:rPr>
        <w:t>Sixth</w:t>
      </w:r>
      <w:r w:rsidRPr="005A4099">
        <w:rPr>
          <w:rFonts w:ascii="Arial" w:eastAsia="Times New Roman" w:hAnsi="Arial" w:cs="Arial"/>
          <w:szCs w:val="24"/>
          <w:lang w:val="en-CA" w:eastAsia="fr-CA"/>
        </w:rPr>
        <w:t xml:space="preserve"> </w:t>
      </w:r>
      <w:r w:rsidR="000F1A94" w:rsidRPr="005A4099">
        <w:rPr>
          <w:rFonts w:ascii="Arial" w:eastAsia="Times New Roman" w:hAnsi="Arial" w:cs="Arial"/>
          <w:szCs w:val="24"/>
          <w:lang w:val="en-CA" w:eastAsia="fr-CA"/>
        </w:rPr>
        <w:t>edition. January 2016</w:t>
      </w:r>
      <w:r w:rsidRPr="005A4099">
        <w:rPr>
          <w:rFonts w:ascii="Arial" w:eastAsia="Times New Roman" w:hAnsi="Arial" w:cs="Arial"/>
          <w:szCs w:val="24"/>
          <w:lang w:val="en-CA" w:eastAsia="fr-CA"/>
        </w:rPr>
        <w:t>. Clinical And Laboratory Stand</w:t>
      </w:r>
      <w:r w:rsidR="00D30A8B" w:rsidRPr="005A4099">
        <w:rPr>
          <w:rFonts w:ascii="Arial" w:eastAsia="Times New Roman" w:hAnsi="Arial" w:cs="Arial"/>
          <w:szCs w:val="24"/>
          <w:lang w:val="en-CA" w:eastAsia="fr-CA"/>
        </w:rPr>
        <w:t>ards Institute document M100-S26</w:t>
      </w:r>
      <w:r w:rsidRPr="005A4099">
        <w:rPr>
          <w:rFonts w:ascii="Arial" w:eastAsia="Times New Roman" w:hAnsi="Arial" w:cs="Arial"/>
          <w:szCs w:val="24"/>
          <w:lang w:val="en-CA" w:eastAsia="fr-CA"/>
        </w:rPr>
        <w:t>.</w:t>
      </w:r>
    </w:p>
    <w:p w14:paraId="04C524FF" w14:textId="77777777" w:rsidR="007E5C69" w:rsidRPr="005A4099" w:rsidRDefault="007E5C69" w:rsidP="00343284">
      <w:pPr>
        <w:ind w:left="0" w:firstLine="0"/>
        <w:rPr>
          <w:rFonts w:ascii="Arial" w:eastAsia="Times New Roman" w:hAnsi="Arial" w:cs="Arial"/>
          <w:szCs w:val="24"/>
          <w:lang w:val="en-CA" w:eastAsia="fr-CA"/>
        </w:rPr>
      </w:pPr>
    </w:p>
    <w:p w14:paraId="1A28F486" w14:textId="2C1DC054" w:rsidR="007E5C69" w:rsidRPr="005A4099" w:rsidRDefault="003F33BD" w:rsidP="00343284">
      <w:pPr>
        <w:ind w:left="0" w:firstLine="0"/>
        <w:rPr>
          <w:rFonts w:ascii="Arial" w:eastAsia="Times New Roman" w:hAnsi="Arial" w:cs="Arial"/>
          <w:sz w:val="20"/>
          <w:szCs w:val="24"/>
          <w:lang w:val="en-CA" w:eastAsia="fr-CA"/>
        </w:rPr>
      </w:pPr>
      <w:proofErr w:type="spellStart"/>
      <w:r w:rsidRPr="005A4099">
        <w:rPr>
          <w:rFonts w:ascii="Arial" w:eastAsia="Times New Roman" w:hAnsi="Arial" w:cs="Arial"/>
          <w:szCs w:val="24"/>
          <w:lang w:val="en-CA" w:eastAsia="fr-CA"/>
        </w:rPr>
        <w:t>Viau</w:t>
      </w:r>
      <w:proofErr w:type="spellEnd"/>
      <w:r w:rsidRPr="005A4099">
        <w:rPr>
          <w:rFonts w:ascii="Arial" w:eastAsia="Times New Roman" w:hAnsi="Arial" w:cs="Arial"/>
          <w:szCs w:val="24"/>
          <w:lang w:val="en-CA" w:eastAsia="fr-CA"/>
        </w:rPr>
        <w:t xml:space="preserve"> R et al. Intestinal Carriage of </w:t>
      </w:r>
      <w:proofErr w:type="spellStart"/>
      <w:r w:rsidRPr="005A4099">
        <w:rPr>
          <w:rFonts w:ascii="Arial" w:eastAsia="Times New Roman" w:hAnsi="Arial" w:cs="Arial"/>
          <w:szCs w:val="24"/>
          <w:lang w:val="en-CA" w:eastAsia="fr-CA"/>
        </w:rPr>
        <w:t>Carbapenemase</w:t>
      </w:r>
      <w:proofErr w:type="spellEnd"/>
      <w:r w:rsidRPr="005A4099">
        <w:rPr>
          <w:rFonts w:ascii="Arial" w:eastAsia="Times New Roman" w:hAnsi="Arial" w:cs="Arial"/>
          <w:szCs w:val="24"/>
          <w:lang w:val="en-CA" w:eastAsia="fr-CA"/>
        </w:rPr>
        <w:t xml:space="preserve">-Producing Organisms: Current Status of Surveillance Methods. 2016;29:1. </w:t>
      </w:r>
    </w:p>
    <w:p w14:paraId="4FBCF7FE" w14:textId="77777777" w:rsidR="00D305BD" w:rsidRPr="005A4099" w:rsidRDefault="00D305BD" w:rsidP="00D305BD">
      <w:pPr>
        <w:rPr>
          <w:highlight w:val="black"/>
          <w:lang w:val="en-CA" w:eastAsia="fr-CA"/>
        </w:rPr>
      </w:pPr>
    </w:p>
    <w:p w14:paraId="1F82BA18" w14:textId="77777777" w:rsidR="004F44B6" w:rsidRPr="00940D97" w:rsidRDefault="004F44B6" w:rsidP="00B537A3">
      <w:pPr>
        <w:keepNext/>
        <w:numPr>
          <w:ilvl w:val="0"/>
          <w:numId w:val="5"/>
        </w:numPr>
        <w:tabs>
          <w:tab w:val="clear" w:pos="360"/>
          <w:tab w:val="num" w:pos="567"/>
        </w:tabs>
        <w:spacing w:after="60"/>
        <w:ind w:left="567" w:hanging="567"/>
        <w:outlineLvl w:val="0"/>
        <w:rPr>
          <w:rFonts w:ascii="Arial" w:eastAsia="Times New Roman" w:hAnsi="Arial" w:cs="Arial"/>
          <w:b/>
          <w:bCs/>
          <w:sz w:val="28"/>
          <w:szCs w:val="28"/>
          <w:lang w:eastAsia="fr-CA"/>
        </w:rPr>
      </w:pPr>
      <w:r w:rsidRPr="00940D97">
        <w:rPr>
          <w:rFonts w:ascii="Arial" w:eastAsia="Times New Roman" w:hAnsi="Arial" w:cs="Arial"/>
          <w:b/>
          <w:bCs/>
          <w:sz w:val="28"/>
          <w:szCs w:val="28"/>
          <w:lang w:eastAsia="fr-CA"/>
        </w:rPr>
        <w:t>D</w:t>
      </w:r>
      <w:r w:rsidR="001B7757" w:rsidRPr="00940D97">
        <w:rPr>
          <w:rFonts w:ascii="Arial" w:eastAsia="Times New Roman" w:hAnsi="Arial" w:cs="Arial"/>
          <w:b/>
          <w:bCs/>
          <w:sz w:val="28"/>
          <w:szCs w:val="28"/>
          <w:lang w:eastAsia="fr-CA"/>
        </w:rPr>
        <w:t>i</w:t>
      </w:r>
      <w:r w:rsidRPr="00940D97">
        <w:rPr>
          <w:rFonts w:ascii="Arial" w:eastAsia="Times New Roman" w:hAnsi="Arial" w:cs="Arial"/>
          <w:b/>
          <w:bCs/>
          <w:sz w:val="28"/>
          <w:szCs w:val="28"/>
          <w:lang w:eastAsia="fr-CA"/>
        </w:rPr>
        <w:t>ffusion</w:t>
      </w:r>
      <w:r w:rsidR="00D305BD" w:rsidRPr="00940D97">
        <w:rPr>
          <w:rFonts w:ascii="Arial" w:eastAsia="Times New Roman" w:hAnsi="Arial" w:cs="Arial"/>
          <w:b/>
          <w:bCs/>
          <w:sz w:val="28"/>
          <w:szCs w:val="28"/>
          <w:lang w:eastAsia="fr-CA"/>
        </w:rPr>
        <w:t> :</w:t>
      </w:r>
    </w:p>
    <w:p w14:paraId="7529F6FE" w14:textId="77777777" w:rsidR="001B7757" w:rsidRDefault="001B7757" w:rsidP="001B7757">
      <w:pPr>
        <w:rPr>
          <w:highlight w:val="black"/>
          <w:lang w:eastAsia="fr-CA"/>
        </w:rPr>
      </w:pPr>
    </w:p>
    <w:p w14:paraId="4F00D611" w14:textId="77777777" w:rsidR="006B4593" w:rsidRDefault="00B537A3" w:rsidP="00266C8B">
      <w:pPr>
        <w:ind w:left="0" w:firstLine="567"/>
        <w:rPr>
          <w:rFonts w:ascii="Arial" w:hAnsi="Arial" w:cs="Arial"/>
          <w:lang w:eastAsia="fr-CA"/>
        </w:rPr>
      </w:pPr>
      <w:r>
        <w:rPr>
          <w:rFonts w:ascii="Arial" w:hAnsi="Arial" w:cs="Arial"/>
          <w:lang w:eastAsia="fr-CA"/>
        </w:rPr>
        <w:t>Selon les procédures de votre laboratoire.</w:t>
      </w:r>
    </w:p>
    <w:p w14:paraId="0BD957D0" w14:textId="77777777" w:rsidR="006B4593" w:rsidRDefault="006B4593" w:rsidP="00266C8B">
      <w:pPr>
        <w:ind w:left="0" w:firstLine="567"/>
        <w:rPr>
          <w:rFonts w:ascii="Arial" w:hAnsi="Arial" w:cs="Arial"/>
          <w:lang w:eastAsia="fr-CA"/>
        </w:rPr>
      </w:pPr>
    </w:p>
    <w:p w14:paraId="6581105D" w14:textId="77777777" w:rsidR="006B4593" w:rsidRDefault="006B4593" w:rsidP="006B4593">
      <w:pPr>
        <w:keepNext/>
        <w:numPr>
          <w:ilvl w:val="0"/>
          <w:numId w:val="5"/>
        </w:numPr>
        <w:tabs>
          <w:tab w:val="clear" w:pos="360"/>
          <w:tab w:val="num" w:pos="567"/>
        </w:tabs>
        <w:spacing w:after="60"/>
        <w:ind w:left="567" w:hanging="567"/>
        <w:outlineLvl w:val="0"/>
        <w:rPr>
          <w:rFonts w:ascii="Arial" w:eastAsia="Times New Roman" w:hAnsi="Arial" w:cs="Arial"/>
          <w:b/>
          <w:bCs/>
          <w:sz w:val="28"/>
          <w:szCs w:val="28"/>
          <w:lang w:eastAsia="fr-CA"/>
        </w:rPr>
      </w:pPr>
      <w:r>
        <w:rPr>
          <w:rFonts w:ascii="Arial" w:eastAsia="Times New Roman" w:hAnsi="Arial" w:cs="Arial"/>
          <w:b/>
          <w:bCs/>
          <w:sz w:val="28"/>
          <w:szCs w:val="28"/>
          <w:lang w:eastAsia="fr-CA"/>
        </w:rPr>
        <w:t>Version :</w:t>
      </w:r>
    </w:p>
    <w:p w14:paraId="235DA9D0" w14:textId="77777777" w:rsidR="006B4593" w:rsidRDefault="006B4593" w:rsidP="006B4593">
      <w:pPr>
        <w:rPr>
          <w:highlight w:val="black"/>
          <w:lang w:eastAsia="fr-CA"/>
        </w:rPr>
      </w:pPr>
    </w:p>
    <w:p w14:paraId="5B4844DC" w14:textId="77777777" w:rsidR="006B4593" w:rsidRDefault="006B4593" w:rsidP="006B4593">
      <w:pPr>
        <w:ind w:left="0" w:firstLine="567"/>
        <w:rPr>
          <w:rFonts w:ascii="Arial" w:hAnsi="Arial" w:cs="Arial"/>
          <w:lang w:eastAsia="fr-CA"/>
        </w:rPr>
      </w:pPr>
      <w:r>
        <w:rPr>
          <w:rFonts w:ascii="Arial" w:hAnsi="Arial" w:cs="Arial"/>
          <w:lang w:eastAsia="fr-CA"/>
        </w:rPr>
        <w:t xml:space="preserve"> </w:t>
      </w:r>
    </w:p>
    <w:tbl>
      <w:tblPr>
        <w:tblStyle w:val="Grilledutableau"/>
        <w:tblW w:w="0" w:type="auto"/>
        <w:tblLook w:val="04A0" w:firstRow="1" w:lastRow="0" w:firstColumn="1" w:lastColumn="0" w:noHBand="0" w:noVBand="1"/>
      </w:tblPr>
      <w:tblGrid>
        <w:gridCol w:w="1101"/>
        <w:gridCol w:w="1674"/>
        <w:gridCol w:w="2233"/>
        <w:gridCol w:w="5384"/>
      </w:tblGrid>
      <w:tr w:rsidR="006B4593" w14:paraId="566B2A3B" w14:textId="77777777" w:rsidTr="006B4593">
        <w:tc>
          <w:tcPr>
            <w:tcW w:w="1101" w:type="dxa"/>
            <w:tcBorders>
              <w:top w:val="single" w:sz="4" w:space="0" w:color="auto"/>
              <w:left w:val="single" w:sz="4" w:space="0" w:color="auto"/>
              <w:bottom w:val="single" w:sz="4" w:space="0" w:color="auto"/>
              <w:right w:val="single" w:sz="4" w:space="0" w:color="auto"/>
            </w:tcBorders>
            <w:hideMark/>
          </w:tcPr>
          <w:p w14:paraId="7E86A3E1" w14:textId="77777777" w:rsidR="006B4593" w:rsidRDefault="006B4593">
            <w:pPr>
              <w:ind w:left="0" w:firstLine="0"/>
              <w:rPr>
                <w:rFonts w:ascii="Arial" w:hAnsi="Arial" w:cs="Arial"/>
                <w:b/>
                <w:lang w:eastAsia="fr-CA"/>
              </w:rPr>
            </w:pPr>
            <w:r>
              <w:rPr>
                <w:rFonts w:ascii="Arial" w:hAnsi="Arial" w:cs="Arial"/>
                <w:b/>
                <w:lang w:eastAsia="fr-CA"/>
              </w:rPr>
              <w:t>Versions</w:t>
            </w:r>
          </w:p>
        </w:tc>
        <w:tc>
          <w:tcPr>
            <w:tcW w:w="1701" w:type="dxa"/>
            <w:tcBorders>
              <w:top w:val="single" w:sz="4" w:space="0" w:color="auto"/>
              <w:left w:val="single" w:sz="4" w:space="0" w:color="auto"/>
              <w:bottom w:val="single" w:sz="4" w:space="0" w:color="auto"/>
              <w:right w:val="single" w:sz="4" w:space="0" w:color="auto"/>
            </w:tcBorders>
            <w:hideMark/>
          </w:tcPr>
          <w:p w14:paraId="0E49E787" w14:textId="77777777" w:rsidR="006B4593" w:rsidRDefault="006B4593">
            <w:pPr>
              <w:ind w:left="0" w:firstLine="0"/>
              <w:rPr>
                <w:rFonts w:ascii="Arial" w:hAnsi="Arial" w:cs="Arial"/>
                <w:b/>
                <w:lang w:eastAsia="fr-CA"/>
              </w:rPr>
            </w:pPr>
            <w:r>
              <w:rPr>
                <w:rFonts w:ascii="Arial" w:hAnsi="Arial" w:cs="Arial"/>
                <w:b/>
                <w:lang w:eastAsia="fr-CA"/>
              </w:rPr>
              <w:t>Date</w:t>
            </w:r>
          </w:p>
        </w:tc>
        <w:tc>
          <w:tcPr>
            <w:tcW w:w="2268" w:type="dxa"/>
            <w:tcBorders>
              <w:top w:val="single" w:sz="4" w:space="0" w:color="auto"/>
              <w:left w:val="single" w:sz="4" w:space="0" w:color="auto"/>
              <w:bottom w:val="single" w:sz="4" w:space="0" w:color="auto"/>
              <w:right w:val="single" w:sz="4" w:space="0" w:color="auto"/>
            </w:tcBorders>
            <w:hideMark/>
          </w:tcPr>
          <w:p w14:paraId="4443D207" w14:textId="77777777" w:rsidR="006B4593" w:rsidRDefault="006B4593">
            <w:pPr>
              <w:ind w:left="0" w:firstLine="0"/>
              <w:rPr>
                <w:rFonts w:ascii="Arial" w:hAnsi="Arial" w:cs="Arial"/>
                <w:b/>
                <w:lang w:eastAsia="fr-CA"/>
              </w:rPr>
            </w:pPr>
            <w:r>
              <w:rPr>
                <w:rFonts w:ascii="Arial" w:hAnsi="Arial" w:cs="Arial"/>
                <w:b/>
                <w:lang w:eastAsia="fr-CA"/>
              </w:rPr>
              <w:t>Auteurs</w:t>
            </w:r>
          </w:p>
        </w:tc>
        <w:tc>
          <w:tcPr>
            <w:tcW w:w="5494" w:type="dxa"/>
            <w:tcBorders>
              <w:top w:val="single" w:sz="4" w:space="0" w:color="auto"/>
              <w:left w:val="single" w:sz="4" w:space="0" w:color="auto"/>
              <w:bottom w:val="single" w:sz="4" w:space="0" w:color="auto"/>
              <w:right w:val="single" w:sz="4" w:space="0" w:color="auto"/>
            </w:tcBorders>
            <w:hideMark/>
          </w:tcPr>
          <w:p w14:paraId="78DD21EB" w14:textId="77777777" w:rsidR="006B4593" w:rsidRDefault="006B4593">
            <w:pPr>
              <w:ind w:left="0" w:firstLine="0"/>
              <w:rPr>
                <w:rFonts w:ascii="Arial" w:hAnsi="Arial" w:cs="Arial"/>
                <w:b/>
                <w:lang w:eastAsia="fr-CA"/>
              </w:rPr>
            </w:pPr>
            <w:r>
              <w:rPr>
                <w:rFonts w:ascii="Arial" w:hAnsi="Arial" w:cs="Arial"/>
                <w:b/>
                <w:lang w:eastAsia="fr-CA"/>
              </w:rPr>
              <w:t xml:space="preserve">Modifications </w:t>
            </w:r>
          </w:p>
        </w:tc>
      </w:tr>
      <w:tr w:rsidR="006B4593" w14:paraId="27A53B3F" w14:textId="77777777" w:rsidTr="006B4593">
        <w:tc>
          <w:tcPr>
            <w:tcW w:w="1101" w:type="dxa"/>
            <w:tcBorders>
              <w:top w:val="single" w:sz="4" w:space="0" w:color="auto"/>
              <w:left w:val="single" w:sz="4" w:space="0" w:color="auto"/>
              <w:bottom w:val="single" w:sz="4" w:space="0" w:color="auto"/>
              <w:right w:val="single" w:sz="4" w:space="0" w:color="auto"/>
            </w:tcBorders>
            <w:hideMark/>
          </w:tcPr>
          <w:p w14:paraId="68400EFE" w14:textId="77777777" w:rsidR="006B4593" w:rsidRDefault="006B4593">
            <w:pPr>
              <w:ind w:left="0" w:firstLine="0"/>
              <w:rPr>
                <w:rFonts w:ascii="Arial" w:hAnsi="Arial" w:cs="Arial"/>
                <w:lang w:eastAsia="fr-CA"/>
              </w:rPr>
            </w:pPr>
            <w:r>
              <w:rPr>
                <w:rFonts w:ascii="Arial" w:hAnsi="Arial" w:cs="Arial"/>
                <w:lang w:eastAsia="fr-CA"/>
              </w:rPr>
              <w:t xml:space="preserve">1.0 </w:t>
            </w:r>
          </w:p>
        </w:tc>
        <w:tc>
          <w:tcPr>
            <w:tcW w:w="1701" w:type="dxa"/>
            <w:tcBorders>
              <w:top w:val="single" w:sz="4" w:space="0" w:color="auto"/>
              <w:left w:val="single" w:sz="4" w:space="0" w:color="auto"/>
              <w:bottom w:val="single" w:sz="4" w:space="0" w:color="auto"/>
              <w:right w:val="single" w:sz="4" w:space="0" w:color="auto"/>
            </w:tcBorders>
            <w:hideMark/>
          </w:tcPr>
          <w:p w14:paraId="7C8C263F" w14:textId="77777777" w:rsidR="006B4593" w:rsidRDefault="006B4593">
            <w:pPr>
              <w:ind w:left="0" w:firstLine="0"/>
              <w:rPr>
                <w:rFonts w:ascii="Arial" w:hAnsi="Arial" w:cs="Arial"/>
                <w:lang w:eastAsia="fr-CA"/>
              </w:rPr>
            </w:pPr>
            <w:r>
              <w:rPr>
                <w:rFonts w:ascii="Arial" w:hAnsi="Arial" w:cs="Arial"/>
                <w:lang w:eastAsia="fr-CA"/>
              </w:rPr>
              <w:t>2016-07-01</w:t>
            </w:r>
          </w:p>
        </w:tc>
        <w:tc>
          <w:tcPr>
            <w:tcW w:w="2268" w:type="dxa"/>
            <w:tcBorders>
              <w:top w:val="single" w:sz="4" w:space="0" w:color="auto"/>
              <w:left w:val="single" w:sz="4" w:space="0" w:color="auto"/>
              <w:bottom w:val="single" w:sz="4" w:space="0" w:color="auto"/>
              <w:right w:val="single" w:sz="4" w:space="0" w:color="auto"/>
            </w:tcBorders>
            <w:hideMark/>
          </w:tcPr>
          <w:p w14:paraId="27A44862" w14:textId="358BE962" w:rsidR="00F34D2D" w:rsidRDefault="006B4593" w:rsidP="005A4099">
            <w:pPr>
              <w:ind w:left="0" w:firstLine="0"/>
              <w:rPr>
                <w:rFonts w:ascii="Arial" w:hAnsi="Arial" w:cs="Arial"/>
                <w:lang w:eastAsia="fr-CA"/>
              </w:rPr>
            </w:pPr>
            <w:r>
              <w:rPr>
                <w:rFonts w:ascii="Arial" w:hAnsi="Arial" w:cs="Arial"/>
                <w:lang w:eastAsia="fr-CA"/>
              </w:rPr>
              <w:t xml:space="preserve">Christian </w:t>
            </w:r>
            <w:proofErr w:type="spellStart"/>
            <w:r>
              <w:rPr>
                <w:rFonts w:ascii="Arial" w:hAnsi="Arial" w:cs="Arial"/>
                <w:lang w:eastAsia="fr-CA"/>
              </w:rPr>
              <w:t>Lavallée</w:t>
            </w:r>
            <w:proofErr w:type="spellEnd"/>
          </w:p>
        </w:tc>
        <w:tc>
          <w:tcPr>
            <w:tcW w:w="5494" w:type="dxa"/>
            <w:tcBorders>
              <w:top w:val="single" w:sz="4" w:space="0" w:color="auto"/>
              <w:left w:val="single" w:sz="4" w:space="0" w:color="auto"/>
              <w:bottom w:val="single" w:sz="4" w:space="0" w:color="auto"/>
              <w:right w:val="single" w:sz="4" w:space="0" w:color="auto"/>
            </w:tcBorders>
            <w:hideMark/>
          </w:tcPr>
          <w:p w14:paraId="64799710" w14:textId="77777777" w:rsidR="006B4593" w:rsidRDefault="006B4593">
            <w:pPr>
              <w:ind w:left="0" w:firstLine="0"/>
              <w:rPr>
                <w:rFonts w:ascii="Arial" w:hAnsi="Arial" w:cs="Arial"/>
                <w:lang w:eastAsia="fr-CA"/>
              </w:rPr>
            </w:pPr>
            <w:r>
              <w:rPr>
                <w:rFonts w:ascii="Arial" w:hAnsi="Arial" w:cs="Arial"/>
                <w:lang w:eastAsia="fr-CA"/>
              </w:rPr>
              <w:t>Création</w:t>
            </w:r>
          </w:p>
        </w:tc>
      </w:tr>
      <w:tr w:rsidR="006B4593" w14:paraId="5B0DF60F" w14:textId="77777777" w:rsidTr="006B4593">
        <w:tc>
          <w:tcPr>
            <w:tcW w:w="1101" w:type="dxa"/>
            <w:tcBorders>
              <w:top w:val="single" w:sz="4" w:space="0" w:color="auto"/>
              <w:left w:val="single" w:sz="4" w:space="0" w:color="auto"/>
              <w:bottom w:val="single" w:sz="4" w:space="0" w:color="auto"/>
              <w:right w:val="single" w:sz="4" w:space="0" w:color="auto"/>
            </w:tcBorders>
          </w:tcPr>
          <w:p w14:paraId="08DEB216" w14:textId="77777777" w:rsidR="006B4593" w:rsidRDefault="006B4593">
            <w:pPr>
              <w:ind w:left="0" w:firstLine="0"/>
              <w:rPr>
                <w:rFonts w:ascii="Arial" w:hAnsi="Arial" w:cs="Arial"/>
                <w:lang w:eastAsia="fr-CA"/>
              </w:rPr>
            </w:pPr>
          </w:p>
        </w:tc>
        <w:tc>
          <w:tcPr>
            <w:tcW w:w="1701" w:type="dxa"/>
            <w:tcBorders>
              <w:top w:val="single" w:sz="4" w:space="0" w:color="auto"/>
              <w:left w:val="single" w:sz="4" w:space="0" w:color="auto"/>
              <w:bottom w:val="single" w:sz="4" w:space="0" w:color="auto"/>
              <w:right w:val="single" w:sz="4" w:space="0" w:color="auto"/>
            </w:tcBorders>
          </w:tcPr>
          <w:p w14:paraId="6262B36E" w14:textId="77777777" w:rsidR="006B4593" w:rsidRDefault="006B4593">
            <w:pPr>
              <w:ind w:left="0" w:firstLine="0"/>
              <w:rPr>
                <w:rFonts w:ascii="Arial" w:hAnsi="Arial" w:cs="Arial"/>
                <w:lang w:eastAsia="fr-CA"/>
              </w:rPr>
            </w:pPr>
          </w:p>
        </w:tc>
        <w:tc>
          <w:tcPr>
            <w:tcW w:w="2268" w:type="dxa"/>
            <w:tcBorders>
              <w:top w:val="single" w:sz="4" w:space="0" w:color="auto"/>
              <w:left w:val="single" w:sz="4" w:space="0" w:color="auto"/>
              <w:bottom w:val="single" w:sz="4" w:space="0" w:color="auto"/>
              <w:right w:val="single" w:sz="4" w:space="0" w:color="auto"/>
            </w:tcBorders>
          </w:tcPr>
          <w:p w14:paraId="7F8A8110" w14:textId="77777777" w:rsidR="006B4593" w:rsidRDefault="006B4593">
            <w:pPr>
              <w:ind w:left="0" w:firstLine="0"/>
              <w:rPr>
                <w:rFonts w:ascii="Arial" w:hAnsi="Arial" w:cs="Arial"/>
                <w:lang w:eastAsia="fr-CA"/>
              </w:rPr>
            </w:pPr>
          </w:p>
        </w:tc>
        <w:tc>
          <w:tcPr>
            <w:tcW w:w="5494" w:type="dxa"/>
            <w:tcBorders>
              <w:top w:val="single" w:sz="4" w:space="0" w:color="auto"/>
              <w:left w:val="single" w:sz="4" w:space="0" w:color="auto"/>
              <w:bottom w:val="single" w:sz="4" w:space="0" w:color="auto"/>
              <w:right w:val="single" w:sz="4" w:space="0" w:color="auto"/>
            </w:tcBorders>
          </w:tcPr>
          <w:p w14:paraId="7F86378C" w14:textId="77777777" w:rsidR="006B4593" w:rsidRDefault="006B4593">
            <w:pPr>
              <w:ind w:left="0" w:firstLine="0"/>
              <w:rPr>
                <w:rFonts w:ascii="Arial" w:hAnsi="Arial" w:cs="Arial"/>
                <w:lang w:eastAsia="fr-CA"/>
              </w:rPr>
            </w:pPr>
          </w:p>
        </w:tc>
      </w:tr>
    </w:tbl>
    <w:p w14:paraId="41A5958F" w14:textId="77777777" w:rsidR="006B4593" w:rsidRDefault="006B4593" w:rsidP="006B4593">
      <w:pPr>
        <w:ind w:left="0" w:firstLine="567"/>
        <w:rPr>
          <w:rFonts w:ascii="Arial" w:hAnsi="Arial" w:cs="Arial"/>
          <w:lang w:eastAsia="fr-CA"/>
        </w:rPr>
      </w:pPr>
      <w:r>
        <w:rPr>
          <w:rFonts w:ascii="Arial" w:hAnsi="Arial" w:cs="Arial"/>
          <w:lang w:eastAsia="fr-CA"/>
        </w:rPr>
        <w:t xml:space="preserve"> </w:t>
      </w:r>
      <w:r>
        <w:rPr>
          <w:rFonts w:ascii="Arial" w:hAnsi="Arial" w:cs="Arial"/>
          <w:lang w:eastAsia="fr-CA"/>
        </w:rPr>
        <w:br w:type="page"/>
      </w:r>
    </w:p>
    <w:p w14:paraId="63F86ECE" w14:textId="6E213ACA" w:rsidR="001B0E1B" w:rsidRDefault="001B0E1B" w:rsidP="00266C8B">
      <w:pPr>
        <w:ind w:left="0" w:firstLine="567"/>
        <w:rPr>
          <w:rFonts w:ascii="Arial" w:hAnsi="Arial" w:cs="Arial"/>
          <w:lang w:eastAsia="fr-CA"/>
        </w:rPr>
      </w:pPr>
      <w:r>
        <w:rPr>
          <w:rFonts w:ascii="Arial" w:hAnsi="Arial" w:cs="Arial"/>
          <w:lang w:eastAsia="fr-CA"/>
        </w:rPr>
        <w:lastRenderedPageBreak/>
        <w:br w:type="page"/>
      </w:r>
    </w:p>
    <w:p w14:paraId="5E7960B3" w14:textId="77777777" w:rsidR="004131EC" w:rsidRDefault="004131EC" w:rsidP="004131EC">
      <w:pPr>
        <w:ind w:left="0" w:firstLine="0"/>
        <w:jc w:val="center"/>
        <w:rPr>
          <w:rFonts w:ascii="Arial" w:hAnsi="Arial" w:cs="Arial"/>
          <w:lang w:eastAsia="fr-CA"/>
        </w:rPr>
      </w:pPr>
      <w:r>
        <w:rPr>
          <w:rFonts w:ascii="Arial" w:hAnsi="Arial" w:cs="Arial"/>
          <w:lang w:eastAsia="fr-CA"/>
        </w:rPr>
        <w:lastRenderedPageBreak/>
        <w:t>ANNEXE 1: Caractéristiques de performance de différentes géloses pour le dépistage de BGNPC</w:t>
      </w:r>
    </w:p>
    <w:p w14:paraId="49A18066" w14:textId="77777777" w:rsidR="004131EC" w:rsidRDefault="004131EC" w:rsidP="004131EC">
      <w:pPr>
        <w:jc w:val="center"/>
        <w:rPr>
          <w:rFonts w:ascii="Arial" w:hAnsi="Arial" w:cs="Arial"/>
          <w:lang w:eastAsia="fr-CA"/>
        </w:rPr>
      </w:pPr>
    </w:p>
    <w:p w14:paraId="0063AD2E" w14:textId="77777777" w:rsidR="00CC6279" w:rsidRDefault="004131EC" w:rsidP="004131EC">
      <w:pPr>
        <w:ind w:left="0" w:firstLine="0"/>
        <w:jc w:val="center"/>
        <w:rPr>
          <w:rFonts w:ascii="Arial" w:hAnsi="Arial" w:cs="Arial"/>
          <w:lang w:eastAsia="fr-CA"/>
        </w:rPr>
      </w:pPr>
      <w:r>
        <w:rPr>
          <w:rFonts w:ascii="Arial" w:hAnsi="Arial" w:cs="Arial"/>
          <w:noProof/>
          <w:lang w:eastAsia="fr-CA"/>
        </w:rPr>
        <w:drawing>
          <wp:inline distT="0" distB="0" distL="0" distR="0" wp14:anchorId="74685E5F" wp14:editId="6DE70042">
            <wp:extent cx="6561455" cy="154114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61455" cy="1541145"/>
                    </a:xfrm>
                    <a:prstGeom prst="rect">
                      <a:avLst/>
                    </a:prstGeom>
                    <a:noFill/>
                    <a:ln>
                      <a:noFill/>
                    </a:ln>
                  </pic:spPr>
                </pic:pic>
              </a:graphicData>
            </a:graphic>
          </wp:inline>
        </w:drawing>
      </w:r>
      <w:r w:rsidRPr="004131EC">
        <w:rPr>
          <w:rFonts w:ascii="Arial" w:hAnsi="Arial" w:cs="Arial"/>
          <w:lang w:eastAsia="fr-CA"/>
        </w:rPr>
        <w:t xml:space="preserve"> </w:t>
      </w:r>
    </w:p>
    <w:p w14:paraId="407D75FA" w14:textId="01304DA9" w:rsidR="004131EC" w:rsidRDefault="00CC6279" w:rsidP="00CC6279">
      <w:pPr>
        <w:ind w:left="0" w:firstLine="0"/>
        <w:rPr>
          <w:rFonts w:ascii="Arial" w:hAnsi="Arial" w:cs="Arial"/>
          <w:lang w:eastAsia="fr-CA"/>
        </w:rPr>
      </w:pPr>
      <w:r>
        <w:rPr>
          <w:rFonts w:ascii="Arial" w:eastAsia="Times New Roman" w:hAnsi="Arial" w:cs="Arial"/>
          <w:szCs w:val="24"/>
          <w:lang w:eastAsia="fr-CA"/>
        </w:rPr>
        <w:t xml:space="preserve">Viau R et al. Intestinal </w:t>
      </w:r>
      <w:proofErr w:type="spellStart"/>
      <w:r>
        <w:rPr>
          <w:rFonts w:ascii="Arial" w:eastAsia="Times New Roman" w:hAnsi="Arial" w:cs="Arial"/>
          <w:szCs w:val="24"/>
          <w:lang w:eastAsia="fr-CA"/>
        </w:rPr>
        <w:t>Carriage</w:t>
      </w:r>
      <w:proofErr w:type="spellEnd"/>
      <w:r>
        <w:rPr>
          <w:rFonts w:ascii="Arial" w:eastAsia="Times New Roman" w:hAnsi="Arial" w:cs="Arial"/>
          <w:szCs w:val="24"/>
          <w:lang w:eastAsia="fr-CA"/>
        </w:rPr>
        <w:t xml:space="preserve"> of </w:t>
      </w:r>
      <w:proofErr w:type="spellStart"/>
      <w:r>
        <w:rPr>
          <w:rFonts w:ascii="Arial" w:eastAsia="Times New Roman" w:hAnsi="Arial" w:cs="Arial"/>
          <w:szCs w:val="24"/>
          <w:lang w:eastAsia="fr-CA"/>
        </w:rPr>
        <w:t>Carbapenemase-Producing</w:t>
      </w:r>
      <w:proofErr w:type="spellEnd"/>
      <w:r>
        <w:rPr>
          <w:rFonts w:ascii="Arial" w:eastAsia="Times New Roman" w:hAnsi="Arial" w:cs="Arial"/>
          <w:szCs w:val="24"/>
          <w:lang w:eastAsia="fr-CA"/>
        </w:rPr>
        <w:t xml:space="preserve"> </w:t>
      </w:r>
      <w:proofErr w:type="spellStart"/>
      <w:r>
        <w:rPr>
          <w:rFonts w:ascii="Arial" w:eastAsia="Times New Roman" w:hAnsi="Arial" w:cs="Arial"/>
          <w:szCs w:val="24"/>
          <w:lang w:eastAsia="fr-CA"/>
        </w:rPr>
        <w:t>Organisms</w:t>
      </w:r>
      <w:proofErr w:type="spellEnd"/>
      <w:r>
        <w:rPr>
          <w:rFonts w:ascii="Arial" w:eastAsia="Times New Roman" w:hAnsi="Arial" w:cs="Arial"/>
          <w:szCs w:val="24"/>
          <w:lang w:eastAsia="fr-CA"/>
        </w:rPr>
        <w:t xml:space="preserve">: </w:t>
      </w:r>
      <w:proofErr w:type="spellStart"/>
      <w:r>
        <w:rPr>
          <w:rFonts w:ascii="Arial" w:eastAsia="Times New Roman" w:hAnsi="Arial" w:cs="Arial"/>
          <w:szCs w:val="24"/>
          <w:lang w:eastAsia="fr-CA"/>
        </w:rPr>
        <w:t>Current</w:t>
      </w:r>
      <w:proofErr w:type="spellEnd"/>
      <w:r>
        <w:rPr>
          <w:rFonts w:ascii="Arial" w:eastAsia="Times New Roman" w:hAnsi="Arial" w:cs="Arial"/>
          <w:szCs w:val="24"/>
          <w:lang w:eastAsia="fr-CA"/>
        </w:rPr>
        <w:t xml:space="preserve"> </w:t>
      </w:r>
      <w:proofErr w:type="spellStart"/>
      <w:r>
        <w:rPr>
          <w:rFonts w:ascii="Arial" w:eastAsia="Times New Roman" w:hAnsi="Arial" w:cs="Arial"/>
          <w:szCs w:val="24"/>
          <w:lang w:eastAsia="fr-CA"/>
        </w:rPr>
        <w:t>Status</w:t>
      </w:r>
      <w:proofErr w:type="spellEnd"/>
      <w:r>
        <w:rPr>
          <w:rFonts w:ascii="Arial" w:eastAsia="Times New Roman" w:hAnsi="Arial" w:cs="Arial"/>
          <w:szCs w:val="24"/>
          <w:lang w:eastAsia="fr-CA"/>
        </w:rPr>
        <w:t xml:space="preserve"> of Surveillance </w:t>
      </w:r>
      <w:proofErr w:type="spellStart"/>
      <w:r>
        <w:rPr>
          <w:rFonts w:ascii="Arial" w:eastAsia="Times New Roman" w:hAnsi="Arial" w:cs="Arial"/>
          <w:szCs w:val="24"/>
          <w:lang w:eastAsia="fr-CA"/>
        </w:rPr>
        <w:t>Methods</w:t>
      </w:r>
      <w:proofErr w:type="spellEnd"/>
      <w:r>
        <w:rPr>
          <w:rFonts w:ascii="Arial" w:eastAsia="Times New Roman" w:hAnsi="Arial" w:cs="Arial"/>
          <w:szCs w:val="24"/>
          <w:lang w:eastAsia="fr-CA"/>
        </w:rPr>
        <w:t>. 2016;29:1.</w:t>
      </w:r>
      <w:r w:rsidR="004131EC">
        <w:rPr>
          <w:rFonts w:ascii="Arial" w:hAnsi="Arial" w:cs="Arial"/>
          <w:lang w:eastAsia="fr-CA"/>
        </w:rPr>
        <w:br w:type="page"/>
      </w:r>
    </w:p>
    <w:p w14:paraId="549E218C" w14:textId="77777777" w:rsidR="00C3410F" w:rsidRDefault="00C3410F" w:rsidP="00C3410F">
      <w:pPr>
        <w:ind w:left="0"/>
        <w:jc w:val="center"/>
        <w:rPr>
          <w:rFonts w:asciiTheme="minorHAnsi" w:hAnsiTheme="minorHAnsi" w:cstheme="minorHAnsi"/>
          <w:b/>
        </w:rPr>
      </w:pPr>
      <w:r>
        <w:rPr>
          <w:rFonts w:asciiTheme="minorHAnsi" w:hAnsiTheme="minorHAnsi" w:cstheme="minorHAnsi"/>
          <w:b/>
        </w:rPr>
        <w:lastRenderedPageBreak/>
        <w:t xml:space="preserve">ANNEXE 2: Algorithme pour les laboratoires qui ne peuvent pas distinguer de routine les souches avec une CMI </w:t>
      </w:r>
      <w:proofErr w:type="spellStart"/>
      <w:r>
        <w:rPr>
          <w:rFonts w:asciiTheme="minorHAnsi" w:hAnsiTheme="minorHAnsi" w:cstheme="minorHAnsi"/>
          <w:b/>
        </w:rPr>
        <w:t>méropénème</w:t>
      </w:r>
      <w:proofErr w:type="spellEnd"/>
      <w:r>
        <w:rPr>
          <w:rFonts w:asciiTheme="minorHAnsi" w:hAnsiTheme="minorHAnsi" w:cstheme="minorHAnsi"/>
          <w:b/>
        </w:rPr>
        <w:t xml:space="preserve"> de 0,25 mg/L</w:t>
      </w:r>
    </w:p>
    <w:p w14:paraId="5179E567" w14:textId="77777777" w:rsidR="00C3410F" w:rsidRDefault="00C3410F" w:rsidP="00C3410F">
      <w:pPr>
        <w:jc w:val="center"/>
        <w:rPr>
          <w:rFonts w:asciiTheme="minorHAnsi" w:hAnsiTheme="minorHAnsi" w:cstheme="minorHAnsi"/>
          <w:b/>
        </w:rPr>
      </w:pPr>
    </w:p>
    <w:p w14:paraId="4C628FB0" w14:textId="77777777" w:rsidR="00C3410F" w:rsidRPr="00763A63" w:rsidRDefault="00C3410F" w:rsidP="00C3410F">
      <w:pPr>
        <w:ind w:left="0"/>
        <w:jc w:val="center"/>
        <w:rPr>
          <w:rFonts w:asciiTheme="minorHAnsi" w:hAnsiTheme="minorHAnsi" w:cstheme="minorHAnsi"/>
          <w:i/>
        </w:rPr>
      </w:pPr>
      <w:r w:rsidRPr="00763A63">
        <w:rPr>
          <w:rFonts w:asciiTheme="minorHAnsi" w:hAnsiTheme="minorHAnsi" w:cstheme="minorHAnsi"/>
          <w:i/>
        </w:rPr>
        <w:t xml:space="preserve">N.B.: À l'exception des patients déjà connus porteurs d'une entérobactérie productrice de </w:t>
      </w:r>
      <w:proofErr w:type="spellStart"/>
      <w:r w:rsidRPr="00763A63">
        <w:rPr>
          <w:rFonts w:asciiTheme="minorHAnsi" w:hAnsiTheme="minorHAnsi" w:cstheme="minorHAnsi"/>
          <w:i/>
        </w:rPr>
        <w:t>carbapénémase</w:t>
      </w:r>
      <w:proofErr w:type="spellEnd"/>
      <w:r w:rsidRPr="00763A63">
        <w:rPr>
          <w:rFonts w:asciiTheme="minorHAnsi" w:hAnsiTheme="minorHAnsi" w:cstheme="minorHAnsi"/>
          <w:i/>
        </w:rPr>
        <w:t xml:space="preserve"> (EPC), toutes les souches d'entérobactéries avec une CMI au </w:t>
      </w:r>
      <w:proofErr w:type="spellStart"/>
      <w:r w:rsidRPr="00763A63">
        <w:rPr>
          <w:rFonts w:asciiTheme="minorHAnsi" w:hAnsiTheme="minorHAnsi" w:cstheme="minorHAnsi"/>
          <w:i/>
        </w:rPr>
        <w:t>méropénème</w:t>
      </w:r>
      <w:proofErr w:type="spellEnd"/>
      <w:r w:rsidRPr="00763A63">
        <w:rPr>
          <w:rFonts w:asciiTheme="minorHAnsi" w:hAnsiTheme="minorHAnsi" w:cstheme="minorHAnsi"/>
          <w:i/>
        </w:rPr>
        <w:t xml:space="preserve"> </w:t>
      </w:r>
      <w:r w:rsidRPr="00763A63">
        <w:rPr>
          <w:rFonts w:cs="Arial"/>
          <w:i/>
          <w:color w:val="000000" w:themeColor="text1"/>
          <w:kern w:val="24"/>
        </w:rPr>
        <w:t xml:space="preserve">≥ 0,25 mg/L (ou une zone d'inhibition pour le </w:t>
      </w:r>
      <w:proofErr w:type="spellStart"/>
      <w:r w:rsidRPr="00763A63">
        <w:rPr>
          <w:rFonts w:cs="Arial"/>
          <w:i/>
          <w:color w:val="000000" w:themeColor="text1"/>
          <w:kern w:val="24"/>
        </w:rPr>
        <w:t>méropénème</w:t>
      </w:r>
      <w:proofErr w:type="spellEnd"/>
      <w:r w:rsidRPr="00763A63">
        <w:rPr>
          <w:rFonts w:cs="Arial"/>
          <w:i/>
          <w:color w:val="000000" w:themeColor="text1"/>
          <w:kern w:val="24"/>
        </w:rPr>
        <w:t xml:space="preserve"> de </w:t>
      </w:r>
      <w:r w:rsidRPr="00763A63">
        <w:rPr>
          <w:rFonts w:asciiTheme="minorHAnsi" w:hAnsiTheme="minorHAnsi" w:cstheme="minorHAnsi"/>
          <w:i/>
        </w:rPr>
        <w:t>≤ 24 mm) doivent être envoyées au LSPQ. L'algorithme suivant s'adresse aux laboratoires qui ne peuvent pas  détecter de routine les souches avec une CMI de 0,</w:t>
      </w:r>
      <w:r>
        <w:rPr>
          <w:rFonts w:asciiTheme="minorHAnsi" w:hAnsiTheme="minorHAnsi" w:cstheme="minorHAnsi"/>
          <w:i/>
        </w:rPr>
        <w:t>2</w:t>
      </w:r>
      <w:r w:rsidRPr="00763A63">
        <w:rPr>
          <w:rFonts w:asciiTheme="minorHAnsi" w:hAnsiTheme="minorHAnsi" w:cstheme="minorHAnsi"/>
          <w:i/>
        </w:rPr>
        <w:t>5 mg/L</w:t>
      </w:r>
    </w:p>
    <w:p w14:paraId="7C2F22A8" w14:textId="77777777" w:rsidR="00C3410F" w:rsidRDefault="00C3410F" w:rsidP="00C3410F">
      <w:pPr>
        <w:ind w:left="-450" w:firstLine="24"/>
        <w:rPr>
          <w:rFonts w:asciiTheme="minorHAnsi" w:hAnsiTheme="minorHAnsi" w:cstheme="minorHAnsi"/>
          <w:noProof/>
          <w:lang w:eastAsia="fr-CA"/>
        </w:rPr>
      </w:pPr>
    </w:p>
    <w:p w14:paraId="3751916D" w14:textId="77777777" w:rsidR="00C3410F" w:rsidRDefault="00C3410F" w:rsidP="00C3410F">
      <w:pPr>
        <w:ind w:left="-450" w:firstLine="24"/>
        <w:rPr>
          <w:rFonts w:asciiTheme="minorHAnsi" w:hAnsiTheme="minorHAnsi" w:cstheme="minorHAnsi"/>
          <w:noProof/>
          <w:lang w:eastAsia="fr-CA"/>
        </w:rPr>
      </w:pPr>
    </w:p>
    <w:p w14:paraId="4F44C8F4" w14:textId="77777777" w:rsidR="00C3410F" w:rsidRDefault="00C3410F" w:rsidP="00C3410F">
      <w:pPr>
        <w:ind w:left="-450" w:firstLine="24"/>
        <w:jc w:val="center"/>
        <w:rPr>
          <w:rFonts w:asciiTheme="minorHAnsi" w:hAnsiTheme="minorHAnsi" w:cstheme="minorHAnsi"/>
          <w:noProof/>
          <w:lang w:eastAsia="fr-CA"/>
        </w:rPr>
      </w:pPr>
      <w:r>
        <w:rPr>
          <w:rFonts w:asciiTheme="minorHAnsi" w:hAnsiTheme="minorHAnsi" w:cstheme="minorHAnsi"/>
          <w:noProof/>
          <w:lang w:eastAsia="fr-CA"/>
        </w:rPr>
        <w:drawing>
          <wp:inline distT="0" distB="0" distL="0" distR="0" wp14:anchorId="56EE836D" wp14:editId="1734CBC2">
            <wp:extent cx="6113172" cy="4069401"/>
            <wp:effectExtent l="0" t="0" r="1905" b="762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go2.emf"/>
                    <pic:cNvPicPr/>
                  </pic:nvPicPr>
                  <pic:blipFill rotWithShape="1">
                    <a:blip r:embed="rId10">
                      <a:extLst>
                        <a:ext uri="{28A0092B-C50C-407E-A947-70E740481C1C}">
                          <a14:useLocalDpi xmlns:a14="http://schemas.microsoft.com/office/drawing/2010/main" val="0"/>
                        </a:ext>
                      </a:extLst>
                    </a:blip>
                    <a:srcRect l="4002" r="22659" b="13412"/>
                    <a:stretch/>
                  </pic:blipFill>
                  <pic:spPr bwMode="auto">
                    <a:xfrm>
                      <a:off x="0" y="0"/>
                      <a:ext cx="6120594" cy="4074341"/>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1CDE27FD" w14:textId="77777777" w:rsidR="00C3410F" w:rsidRDefault="00C3410F" w:rsidP="00C3410F">
      <w:pPr>
        <w:ind w:left="-450" w:firstLine="24"/>
        <w:rPr>
          <w:rFonts w:asciiTheme="minorHAnsi" w:hAnsiTheme="minorHAnsi" w:cstheme="minorHAnsi"/>
          <w:noProof/>
          <w:lang w:eastAsia="fr-CA"/>
        </w:rPr>
      </w:pPr>
    </w:p>
    <w:p w14:paraId="11B0C53E" w14:textId="77777777" w:rsidR="00C3410F" w:rsidRDefault="00C3410F" w:rsidP="00C3410F">
      <w:pPr>
        <w:ind w:left="-450" w:firstLine="24"/>
        <w:rPr>
          <w:rFonts w:asciiTheme="minorHAnsi" w:hAnsiTheme="minorHAnsi" w:cstheme="minorHAnsi"/>
          <w:noProof/>
          <w:lang w:eastAsia="fr-CA"/>
        </w:rPr>
      </w:pPr>
    </w:p>
    <w:p w14:paraId="458B9511" w14:textId="77777777" w:rsidR="00C3410F" w:rsidRPr="009455E4" w:rsidRDefault="00C3410F" w:rsidP="00C3410F">
      <w:pPr>
        <w:ind w:left="-450" w:firstLine="24"/>
        <w:rPr>
          <w:rFonts w:asciiTheme="minorHAnsi" w:hAnsiTheme="minorHAnsi" w:cstheme="minorHAnsi"/>
          <w:noProof/>
          <w:sz w:val="18"/>
          <w:lang w:eastAsia="fr-CA"/>
        </w:rPr>
      </w:pPr>
      <w:r w:rsidRPr="009455E4">
        <w:rPr>
          <w:rFonts w:asciiTheme="minorHAnsi" w:hAnsiTheme="minorHAnsi" w:cstheme="minorHAnsi"/>
          <w:noProof/>
          <w:sz w:val="18"/>
          <w:lang w:eastAsia="fr-CA"/>
        </w:rPr>
        <w:t xml:space="preserve">Cet algorithme se base sur les seuils de résistance aux antibiotiques exposés dans le document suivant : </w:t>
      </w:r>
    </w:p>
    <w:p w14:paraId="16E29A33" w14:textId="77777777" w:rsidR="00C3410F" w:rsidRPr="009455E4" w:rsidRDefault="00C3410F" w:rsidP="00C3410F">
      <w:pPr>
        <w:ind w:left="-450" w:hanging="90"/>
        <w:rPr>
          <w:rFonts w:asciiTheme="minorHAnsi" w:hAnsiTheme="minorHAnsi" w:cstheme="minorHAnsi"/>
          <w:noProof/>
          <w:sz w:val="18"/>
          <w:lang w:eastAsia="fr-CA"/>
        </w:rPr>
      </w:pPr>
    </w:p>
    <w:p w14:paraId="0E425505" w14:textId="77777777" w:rsidR="00C3410F" w:rsidRPr="009455E4" w:rsidRDefault="00C3410F" w:rsidP="00C3410F">
      <w:pPr>
        <w:ind w:left="-426"/>
        <w:jc w:val="both"/>
        <w:rPr>
          <w:rFonts w:asciiTheme="minorHAnsi" w:hAnsiTheme="minorHAnsi" w:cstheme="minorHAnsi"/>
          <w:noProof/>
          <w:sz w:val="18"/>
          <w:lang w:eastAsia="fr-CA"/>
        </w:rPr>
      </w:pPr>
      <w:r w:rsidRPr="009455E4">
        <w:rPr>
          <w:rFonts w:asciiTheme="minorHAnsi" w:hAnsiTheme="minorHAnsi" w:cstheme="minorHAnsi"/>
          <w:bCs/>
          <w:color w:val="000000"/>
          <w:sz w:val="18"/>
          <w:lang w:val="en-US" w:eastAsia="fr-CA"/>
        </w:rPr>
        <w:t xml:space="preserve">European committee on antimicrobial susceptibility testing (EUCAST). Version 1.0. </w:t>
      </w:r>
      <w:proofErr w:type="spellStart"/>
      <w:r w:rsidRPr="009455E4">
        <w:rPr>
          <w:rFonts w:asciiTheme="minorHAnsi" w:hAnsiTheme="minorHAnsi" w:cstheme="minorHAnsi"/>
          <w:bCs/>
          <w:color w:val="000000"/>
          <w:sz w:val="18"/>
          <w:lang w:val="en-US" w:eastAsia="fr-CA"/>
        </w:rPr>
        <w:t>Décembre</w:t>
      </w:r>
      <w:proofErr w:type="spellEnd"/>
      <w:r w:rsidRPr="009455E4">
        <w:rPr>
          <w:rFonts w:asciiTheme="minorHAnsi" w:hAnsiTheme="minorHAnsi" w:cstheme="minorHAnsi"/>
          <w:bCs/>
          <w:color w:val="000000"/>
          <w:sz w:val="18"/>
          <w:lang w:val="en-US" w:eastAsia="fr-CA"/>
        </w:rPr>
        <w:t xml:space="preserve"> 2013. EUCAST guidelines for detection of resistance mechanisms and specific resistances of clinical and/or epidemiological importance. </w:t>
      </w:r>
      <w:r w:rsidRPr="009455E4">
        <w:rPr>
          <w:rFonts w:asciiTheme="minorHAnsi" w:hAnsiTheme="minorHAnsi" w:cstheme="minorHAnsi"/>
          <w:bCs/>
          <w:color w:val="000000"/>
          <w:sz w:val="18"/>
          <w:lang w:eastAsia="fr-CA"/>
        </w:rPr>
        <w:t>Document disponible à l’adresse suivante :</w:t>
      </w:r>
      <w:r>
        <w:rPr>
          <w:rFonts w:asciiTheme="minorHAnsi" w:hAnsiTheme="minorHAnsi" w:cstheme="minorHAnsi"/>
          <w:bCs/>
          <w:color w:val="000000"/>
          <w:sz w:val="18"/>
          <w:lang w:eastAsia="fr-CA"/>
        </w:rPr>
        <w:t xml:space="preserve"> </w:t>
      </w:r>
      <w:hyperlink r:id="rId11" w:history="1">
        <w:r w:rsidRPr="009455E4">
          <w:rPr>
            <w:rStyle w:val="Lienhypertexte"/>
            <w:rFonts w:asciiTheme="minorHAnsi" w:hAnsiTheme="minorHAnsi" w:cstheme="minorHAnsi"/>
            <w:noProof/>
            <w:sz w:val="18"/>
            <w:lang w:eastAsia="fr-CA"/>
          </w:rPr>
          <w:t>http://www.eucast.org/fileadmin/src/media/PDFs/EUCAST_files/Resistance_mechanisms/EUCAST_</w:t>
        </w:r>
      </w:hyperlink>
    </w:p>
    <w:p w14:paraId="21C46707" w14:textId="77777777" w:rsidR="00C3410F" w:rsidRPr="009455E4" w:rsidRDefault="00C3410F" w:rsidP="00C3410F">
      <w:pPr>
        <w:ind w:left="-450" w:firstLine="24"/>
        <w:jc w:val="both"/>
        <w:rPr>
          <w:rFonts w:asciiTheme="minorHAnsi" w:hAnsiTheme="minorHAnsi" w:cstheme="minorHAnsi"/>
          <w:noProof/>
          <w:sz w:val="18"/>
          <w:lang w:val="en-US" w:eastAsia="fr-CA"/>
        </w:rPr>
      </w:pPr>
      <w:r w:rsidRPr="009455E4">
        <w:rPr>
          <w:rFonts w:asciiTheme="minorHAnsi" w:hAnsiTheme="minorHAnsi" w:cstheme="minorHAnsi"/>
          <w:noProof/>
          <w:sz w:val="18"/>
          <w:lang w:val="en-US" w:eastAsia="fr-CA"/>
        </w:rPr>
        <w:t>detection_of_resistance_mechanisms_v1.0_20131211.pdf</w:t>
      </w:r>
    </w:p>
    <w:p w14:paraId="06B13297" w14:textId="77777777" w:rsidR="00C3410F" w:rsidRPr="005A4099" w:rsidRDefault="00C3410F" w:rsidP="00C3410F">
      <w:pPr>
        <w:ind w:left="0" w:firstLine="0"/>
        <w:rPr>
          <w:rFonts w:ascii="Arial" w:hAnsi="Arial" w:cs="Arial"/>
          <w:lang w:val="en-CA" w:eastAsia="fr-CA"/>
        </w:rPr>
      </w:pPr>
    </w:p>
    <w:p w14:paraId="147A3591" w14:textId="77777777" w:rsidR="00FC0919" w:rsidRPr="005A4099" w:rsidRDefault="00FC0919" w:rsidP="006B771D">
      <w:pPr>
        <w:rPr>
          <w:rFonts w:ascii="Arial" w:hAnsi="Arial" w:cs="Arial"/>
          <w:sz w:val="24"/>
          <w:szCs w:val="24"/>
          <w:lang w:val="en-CA"/>
        </w:rPr>
      </w:pPr>
    </w:p>
    <w:sectPr w:rsidR="00FC0919" w:rsidRPr="005A4099" w:rsidSect="00986C03">
      <w:headerReference w:type="default" r:id="rId12"/>
      <w:type w:val="continuous"/>
      <w:pgSz w:w="12240" w:h="15840"/>
      <w:pgMar w:top="1440" w:right="758"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762E61" w14:textId="77777777" w:rsidR="00F644E7" w:rsidRDefault="00F644E7" w:rsidP="00C92DB7">
      <w:r>
        <w:separator/>
      </w:r>
    </w:p>
  </w:endnote>
  <w:endnote w:type="continuationSeparator" w:id="0">
    <w:p w14:paraId="48DCB84D" w14:textId="77777777" w:rsidR="00F644E7" w:rsidRDefault="00F644E7" w:rsidP="00C92D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Lucida Grande">
    <w:charset w:val="00"/>
    <w:family w:val="auto"/>
    <w:pitch w:val="variable"/>
    <w:sig w:usb0="E1000AEF" w:usb1="5000A1FF" w:usb2="00000000" w:usb3="00000000" w:csb0="000001BF" w:csb1="00000000"/>
  </w:font>
  <w:font w:name="Tms Rmn">
    <w:panose1 w:val="02020603040505020304"/>
    <w:charset w:val="00"/>
    <w:family w:val="roman"/>
    <w:notTrueType/>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E1A5A0" w14:textId="77777777" w:rsidR="00F644E7" w:rsidRDefault="00F644E7" w:rsidP="00C92DB7">
      <w:r>
        <w:separator/>
      </w:r>
    </w:p>
  </w:footnote>
  <w:footnote w:type="continuationSeparator" w:id="0">
    <w:p w14:paraId="397070FA" w14:textId="77777777" w:rsidR="00F644E7" w:rsidRDefault="00F644E7" w:rsidP="00C92D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255CBC" w14:textId="169EBAF0" w:rsidR="00F644E7" w:rsidRDefault="00F644E7" w:rsidP="00942D73">
    <w:pPr>
      <w:pStyle w:val="En-tte"/>
      <w:tabs>
        <w:tab w:val="clear" w:pos="8640"/>
        <w:tab w:val="right" w:pos="8080"/>
      </w:tabs>
      <w:ind w:left="0" w:firstLine="0"/>
      <w:rPr>
        <w:sz w:val="20"/>
        <w:szCs w:val="20"/>
      </w:rPr>
    </w:pPr>
    <w:r>
      <w:t>Titre : BGNPC à partir du protocole du CDC</w:t>
    </w:r>
    <w:r>
      <w:tab/>
    </w:r>
    <w:r>
      <w:tab/>
      <w:t xml:space="preserve">                                                                        </w:t>
    </w:r>
  </w:p>
  <w:p w14:paraId="106342B6" w14:textId="77777777" w:rsidR="00F644E7" w:rsidRPr="00203B12" w:rsidRDefault="00F644E7">
    <w:pPr>
      <w:pStyle w:val="En-tte"/>
      <w:rPr>
        <w:sz w:val="20"/>
        <w:szCs w:val="20"/>
      </w:rPr>
    </w:pPr>
    <w:r>
      <w:rPr>
        <w:noProof/>
        <w:lang w:eastAsia="fr-CA"/>
      </w:rPr>
      <mc:AlternateContent>
        <mc:Choice Requires="wps">
          <w:drawing>
            <wp:anchor distT="0" distB="0" distL="114300" distR="114300" simplePos="0" relativeHeight="251662336" behindDoc="0" locked="0" layoutInCell="1" allowOverlap="1" wp14:anchorId="68707DEE" wp14:editId="3E9C09B3">
              <wp:simplePos x="0" y="0"/>
              <wp:positionH relativeFrom="margin">
                <wp:align>left</wp:align>
              </wp:positionH>
              <wp:positionV relativeFrom="paragraph">
                <wp:posOffset>15240</wp:posOffset>
              </wp:positionV>
              <wp:extent cx="6924675" cy="0"/>
              <wp:effectExtent l="0" t="0" r="9525" b="19050"/>
              <wp:wrapNone/>
              <wp:docPr id="3" name="Connecteur droit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4675" cy="0"/>
                      </a:xfrm>
                      <a:prstGeom prst="line">
                        <a:avLst/>
                      </a:prstGeom>
                      <a:noFill/>
                      <a:ln w="12700">
                        <a:solidFill>
                          <a:srgbClr val="000000"/>
                        </a:solidFill>
                        <a:prstDash val="sysDash"/>
                        <a:miter lim="800000"/>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524D87" id="Connecteur droit 3" o:spid="_x0000_s1026" style="position:absolute;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2pt" to="545.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" strokeweight="1pt">
              <v:stroke dashstyle="3 1" joinstyle="miter"/>
              <w10:wrap anchorx="margin"/>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5D0C43"/>
    <w:multiLevelType w:val="hybridMultilevel"/>
    <w:tmpl w:val="51FC7FC8"/>
    <w:lvl w:ilvl="0" w:tplc="040C000F">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
    <w:nsid w:val="1BE67E97"/>
    <w:multiLevelType w:val="hybridMultilevel"/>
    <w:tmpl w:val="56B8491E"/>
    <w:lvl w:ilvl="0" w:tplc="040C0001">
      <w:start w:val="1"/>
      <w:numFmt w:val="bullet"/>
      <w:lvlText w:val=""/>
      <w:lvlJc w:val="left"/>
      <w:pPr>
        <w:ind w:left="1440" w:hanging="360"/>
      </w:pPr>
      <w:rPr>
        <w:rFonts w:ascii="Symbol" w:hAnsi="Symbol" w:hint="default"/>
      </w:rPr>
    </w:lvl>
    <w:lvl w:ilvl="1" w:tplc="040C0003">
      <w:start w:val="1"/>
      <w:numFmt w:val="bullet"/>
      <w:lvlText w:val="o"/>
      <w:lvlJc w:val="left"/>
      <w:pPr>
        <w:ind w:left="2160" w:hanging="360"/>
      </w:pPr>
      <w:rPr>
        <w:rFonts w:ascii="Courier New" w:hAnsi="Courier New" w:hint="default"/>
      </w:rPr>
    </w:lvl>
    <w:lvl w:ilvl="2" w:tplc="040C0005">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
    <w:nsid w:val="1F2E5C0E"/>
    <w:multiLevelType w:val="multilevel"/>
    <w:tmpl w:val="68E0D5D0"/>
    <w:lvl w:ilvl="0">
      <w:start w:val="1"/>
      <w:numFmt w:val="decimal"/>
      <w:lvlText w:val="%1."/>
      <w:lvlJc w:val="left"/>
      <w:pPr>
        <w:tabs>
          <w:tab w:val="num" w:pos="360"/>
        </w:tabs>
        <w:ind w:left="360" w:hanging="360"/>
      </w:pPr>
      <w:rPr>
        <w:rFonts w:hint="default"/>
        <w:b/>
        <w:i w:val="0"/>
        <w:caps w:val="0"/>
        <w:strike w:val="0"/>
        <w:dstrike w:val="0"/>
        <w:vanish w:val="0"/>
        <w:color w:val="auto"/>
        <w:sz w:val="28"/>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FFFFFF"/>
          </w14:solidFill>
        </w14:textFill>
      </w:rPr>
    </w:lvl>
    <w:lvl w:ilvl="1">
      <w:start w:val="1"/>
      <w:numFmt w:val="decimal"/>
      <w:lvlText w:val="%1.%2."/>
      <w:lvlJc w:val="left"/>
      <w:pPr>
        <w:tabs>
          <w:tab w:val="num" w:pos="792"/>
        </w:tabs>
        <w:ind w:left="792" w:hanging="432"/>
      </w:pPr>
      <w:rPr>
        <w:rFonts w:hint="default"/>
        <w:sz w:val="22"/>
      </w:rPr>
    </w:lvl>
    <w:lvl w:ilvl="2">
      <w:start w:val="1"/>
      <w:numFmt w:val="decimal"/>
      <w:lvlText w:val="%1.%2.%3."/>
      <w:lvlJc w:val="left"/>
      <w:pPr>
        <w:tabs>
          <w:tab w:val="num" w:pos="1440"/>
        </w:tabs>
        <w:ind w:left="1224" w:hanging="504"/>
      </w:pPr>
      <w:rPr>
        <w:rFonts w:hint="default"/>
        <w:b w:val="0"/>
        <w:sz w:val="22"/>
      </w:rPr>
    </w:lvl>
    <w:lvl w:ilvl="3">
      <w:start w:val="1"/>
      <w:numFmt w:val="decimal"/>
      <w:lvlText w:val="%1.%2.%3.%4."/>
      <w:lvlJc w:val="left"/>
      <w:pPr>
        <w:tabs>
          <w:tab w:val="num" w:pos="2160"/>
        </w:tabs>
        <w:ind w:left="1728" w:hanging="648"/>
      </w:pPr>
      <w:rPr>
        <w:rFonts w:hint="default"/>
        <w:b w:val="0"/>
        <w:sz w:val="22"/>
      </w:rPr>
    </w:lvl>
    <w:lvl w:ilvl="4">
      <w:start w:val="1"/>
      <w:numFmt w:val="decimal"/>
      <w:lvlText w:val="%1.%2.%3.%4.%5."/>
      <w:lvlJc w:val="left"/>
      <w:pPr>
        <w:tabs>
          <w:tab w:val="num" w:pos="2520"/>
        </w:tabs>
        <w:ind w:left="2232" w:hanging="792"/>
      </w:pPr>
      <w:rPr>
        <w:rFonts w:hint="default"/>
        <w:sz w:val="22"/>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29073023"/>
    <w:multiLevelType w:val="hybridMultilevel"/>
    <w:tmpl w:val="D1704CBE"/>
    <w:lvl w:ilvl="0" w:tplc="040C000F">
      <w:start w:val="1"/>
      <w:numFmt w:val="decimal"/>
      <w:lvlText w:val="%1."/>
      <w:lvlJc w:val="left"/>
      <w:pPr>
        <w:ind w:left="1068" w:hanging="360"/>
      </w:pPr>
    </w:lvl>
    <w:lvl w:ilvl="1" w:tplc="040C0019">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4">
    <w:nsid w:val="2E884D2A"/>
    <w:multiLevelType w:val="hybridMultilevel"/>
    <w:tmpl w:val="0DCCB70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nsid w:val="30FE2FF5"/>
    <w:multiLevelType w:val="hybridMultilevel"/>
    <w:tmpl w:val="ED5EEA88"/>
    <w:lvl w:ilvl="0" w:tplc="0C0C0003">
      <w:start w:val="1"/>
      <w:numFmt w:val="bullet"/>
      <w:lvlText w:val="o"/>
      <w:lvlJc w:val="left"/>
      <w:pPr>
        <w:tabs>
          <w:tab w:val="num" w:pos="1854"/>
        </w:tabs>
        <w:ind w:left="1854" w:hanging="360"/>
      </w:pPr>
      <w:rPr>
        <w:rFonts w:ascii="Courier New" w:hAnsi="Courier New" w:cs="Courier New" w:hint="default"/>
      </w:rPr>
    </w:lvl>
    <w:lvl w:ilvl="1" w:tplc="0C0C0003" w:tentative="1">
      <w:start w:val="1"/>
      <w:numFmt w:val="bullet"/>
      <w:lvlText w:val="o"/>
      <w:lvlJc w:val="left"/>
      <w:pPr>
        <w:tabs>
          <w:tab w:val="num" w:pos="2574"/>
        </w:tabs>
        <w:ind w:left="2574" w:hanging="360"/>
      </w:pPr>
      <w:rPr>
        <w:rFonts w:ascii="Courier New" w:hAnsi="Courier New" w:cs="Courier New" w:hint="default"/>
      </w:rPr>
    </w:lvl>
    <w:lvl w:ilvl="2" w:tplc="0C0C0005" w:tentative="1">
      <w:start w:val="1"/>
      <w:numFmt w:val="bullet"/>
      <w:lvlText w:val=""/>
      <w:lvlJc w:val="left"/>
      <w:pPr>
        <w:tabs>
          <w:tab w:val="num" w:pos="3294"/>
        </w:tabs>
        <w:ind w:left="3294" w:hanging="360"/>
      </w:pPr>
      <w:rPr>
        <w:rFonts w:ascii="Wingdings" w:hAnsi="Wingdings" w:hint="default"/>
      </w:rPr>
    </w:lvl>
    <w:lvl w:ilvl="3" w:tplc="0C0C0001" w:tentative="1">
      <w:start w:val="1"/>
      <w:numFmt w:val="bullet"/>
      <w:lvlText w:val=""/>
      <w:lvlJc w:val="left"/>
      <w:pPr>
        <w:tabs>
          <w:tab w:val="num" w:pos="4014"/>
        </w:tabs>
        <w:ind w:left="4014" w:hanging="360"/>
      </w:pPr>
      <w:rPr>
        <w:rFonts w:ascii="Symbol" w:hAnsi="Symbol" w:hint="default"/>
      </w:rPr>
    </w:lvl>
    <w:lvl w:ilvl="4" w:tplc="0C0C0003" w:tentative="1">
      <w:start w:val="1"/>
      <w:numFmt w:val="bullet"/>
      <w:lvlText w:val="o"/>
      <w:lvlJc w:val="left"/>
      <w:pPr>
        <w:tabs>
          <w:tab w:val="num" w:pos="4734"/>
        </w:tabs>
        <w:ind w:left="4734" w:hanging="360"/>
      </w:pPr>
      <w:rPr>
        <w:rFonts w:ascii="Courier New" w:hAnsi="Courier New" w:cs="Courier New" w:hint="default"/>
      </w:rPr>
    </w:lvl>
    <w:lvl w:ilvl="5" w:tplc="0C0C0005" w:tentative="1">
      <w:start w:val="1"/>
      <w:numFmt w:val="bullet"/>
      <w:lvlText w:val=""/>
      <w:lvlJc w:val="left"/>
      <w:pPr>
        <w:tabs>
          <w:tab w:val="num" w:pos="5454"/>
        </w:tabs>
        <w:ind w:left="5454" w:hanging="360"/>
      </w:pPr>
      <w:rPr>
        <w:rFonts w:ascii="Wingdings" w:hAnsi="Wingdings" w:hint="default"/>
      </w:rPr>
    </w:lvl>
    <w:lvl w:ilvl="6" w:tplc="0C0C0001" w:tentative="1">
      <w:start w:val="1"/>
      <w:numFmt w:val="bullet"/>
      <w:lvlText w:val=""/>
      <w:lvlJc w:val="left"/>
      <w:pPr>
        <w:tabs>
          <w:tab w:val="num" w:pos="6174"/>
        </w:tabs>
        <w:ind w:left="6174" w:hanging="360"/>
      </w:pPr>
      <w:rPr>
        <w:rFonts w:ascii="Symbol" w:hAnsi="Symbol" w:hint="default"/>
      </w:rPr>
    </w:lvl>
    <w:lvl w:ilvl="7" w:tplc="0C0C0003" w:tentative="1">
      <w:start w:val="1"/>
      <w:numFmt w:val="bullet"/>
      <w:lvlText w:val="o"/>
      <w:lvlJc w:val="left"/>
      <w:pPr>
        <w:tabs>
          <w:tab w:val="num" w:pos="6894"/>
        </w:tabs>
        <w:ind w:left="6894" w:hanging="360"/>
      </w:pPr>
      <w:rPr>
        <w:rFonts w:ascii="Courier New" w:hAnsi="Courier New" w:cs="Courier New" w:hint="default"/>
      </w:rPr>
    </w:lvl>
    <w:lvl w:ilvl="8" w:tplc="0C0C0005" w:tentative="1">
      <w:start w:val="1"/>
      <w:numFmt w:val="bullet"/>
      <w:lvlText w:val=""/>
      <w:lvlJc w:val="left"/>
      <w:pPr>
        <w:tabs>
          <w:tab w:val="num" w:pos="7614"/>
        </w:tabs>
        <w:ind w:left="7614" w:hanging="360"/>
      </w:pPr>
      <w:rPr>
        <w:rFonts w:ascii="Wingdings" w:hAnsi="Wingdings" w:hint="default"/>
      </w:rPr>
    </w:lvl>
  </w:abstractNum>
  <w:abstractNum w:abstractNumId="6">
    <w:nsid w:val="34D7688D"/>
    <w:multiLevelType w:val="hybridMultilevel"/>
    <w:tmpl w:val="320C551C"/>
    <w:lvl w:ilvl="0" w:tplc="61CAF678">
      <w:start w:val="1"/>
      <w:numFmt w:val="decimal"/>
      <w:lvlText w:val="%1."/>
      <w:lvlJc w:val="left"/>
      <w:pPr>
        <w:ind w:left="720" w:hanging="360"/>
      </w:pPr>
      <w:rPr>
        <w:rFonts w:ascii="Arial" w:hAnsi="Arial" w:hint="default"/>
        <w:b/>
        <w:i w:val="0"/>
        <w:caps w:val="0"/>
        <w:strike w:val="0"/>
        <w:dstrike w:val="0"/>
        <w:vanish w:val="0"/>
        <w:color w:val="FFFFFF" w:themeColor="background1"/>
        <w:sz w:val="24"/>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64CF96A">
      <w:start w:val="1"/>
      <w:numFmt w:val="lowerLetter"/>
      <w:lvlText w:val="%2."/>
      <w:lvlJc w:val="left"/>
      <w:pPr>
        <w:ind w:left="1440" w:hanging="360"/>
      </w:pPr>
      <w:rPr>
        <w:rFonts w:hint="default"/>
      </w:rPr>
    </w:lvl>
    <w:lvl w:ilvl="2" w:tplc="035AFE1C">
      <w:start w:val="1"/>
      <w:numFmt w:val="lowerRoman"/>
      <w:lvlText w:val="%3."/>
      <w:lvlJc w:val="right"/>
      <w:pPr>
        <w:ind w:left="2160" w:hanging="180"/>
      </w:pPr>
      <w:rPr>
        <w:rFonts w:hint="default"/>
      </w:rPr>
    </w:lvl>
    <w:lvl w:ilvl="3" w:tplc="087A6BB8" w:tentative="1">
      <w:start w:val="1"/>
      <w:numFmt w:val="decimal"/>
      <w:lvlText w:val="%4."/>
      <w:lvlJc w:val="left"/>
      <w:pPr>
        <w:ind w:left="2880" w:hanging="360"/>
      </w:pPr>
      <w:rPr>
        <w:rFonts w:hint="default"/>
      </w:rPr>
    </w:lvl>
    <w:lvl w:ilvl="4" w:tplc="D744E754" w:tentative="1">
      <w:start w:val="1"/>
      <w:numFmt w:val="lowerLetter"/>
      <w:lvlText w:val="%5."/>
      <w:lvlJc w:val="left"/>
      <w:pPr>
        <w:ind w:left="3600" w:hanging="360"/>
      </w:pPr>
      <w:rPr>
        <w:rFonts w:hint="default"/>
      </w:rPr>
    </w:lvl>
    <w:lvl w:ilvl="5" w:tplc="326472D6" w:tentative="1">
      <w:start w:val="1"/>
      <w:numFmt w:val="lowerRoman"/>
      <w:lvlText w:val="%6."/>
      <w:lvlJc w:val="right"/>
      <w:pPr>
        <w:ind w:left="4320" w:hanging="180"/>
      </w:pPr>
      <w:rPr>
        <w:rFonts w:hint="default"/>
      </w:rPr>
    </w:lvl>
    <w:lvl w:ilvl="6" w:tplc="18D890F0" w:tentative="1">
      <w:start w:val="1"/>
      <w:numFmt w:val="decimal"/>
      <w:lvlText w:val="%7."/>
      <w:lvlJc w:val="left"/>
      <w:pPr>
        <w:ind w:left="5040" w:hanging="360"/>
      </w:pPr>
      <w:rPr>
        <w:rFonts w:hint="default"/>
      </w:rPr>
    </w:lvl>
    <w:lvl w:ilvl="7" w:tplc="C472E552" w:tentative="1">
      <w:start w:val="1"/>
      <w:numFmt w:val="lowerLetter"/>
      <w:lvlText w:val="%8."/>
      <w:lvlJc w:val="left"/>
      <w:pPr>
        <w:ind w:left="5760" w:hanging="360"/>
      </w:pPr>
      <w:rPr>
        <w:rFonts w:hint="default"/>
      </w:rPr>
    </w:lvl>
    <w:lvl w:ilvl="8" w:tplc="03ECD506" w:tentative="1">
      <w:start w:val="1"/>
      <w:numFmt w:val="lowerRoman"/>
      <w:lvlText w:val="%9."/>
      <w:lvlJc w:val="right"/>
      <w:pPr>
        <w:ind w:left="6480" w:hanging="180"/>
      </w:pPr>
      <w:rPr>
        <w:rFonts w:hint="default"/>
      </w:rPr>
    </w:lvl>
  </w:abstractNum>
  <w:abstractNum w:abstractNumId="7">
    <w:nsid w:val="401A73EC"/>
    <w:multiLevelType w:val="multilevel"/>
    <w:tmpl w:val="A94AF04E"/>
    <w:lvl w:ilvl="0">
      <w:start w:val="1"/>
      <w:numFmt w:val="decimal"/>
      <w:lvlText w:val="%1."/>
      <w:lvlJc w:val="left"/>
      <w:pPr>
        <w:tabs>
          <w:tab w:val="num" w:pos="360"/>
        </w:tabs>
        <w:ind w:left="360" w:hanging="360"/>
      </w:pPr>
      <w:rPr>
        <w:rFonts w:hint="default"/>
        <w:b/>
        <w:i w:val="0"/>
        <w:caps w:val="0"/>
        <w:strike w:val="0"/>
        <w:dstrike w:val="0"/>
        <w:vanish w:val="0"/>
        <w:color w:val="auto"/>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2"/>
        </w:tabs>
        <w:ind w:left="792" w:hanging="432"/>
      </w:pPr>
      <w:rPr>
        <w:rFonts w:hint="default"/>
        <w:sz w:val="28"/>
        <w:szCs w:val="28"/>
      </w:rPr>
    </w:lvl>
    <w:lvl w:ilvl="2">
      <w:start w:val="1"/>
      <w:numFmt w:val="decimal"/>
      <w:lvlText w:val="%1.%2.%3."/>
      <w:lvlJc w:val="left"/>
      <w:pPr>
        <w:tabs>
          <w:tab w:val="num" w:pos="1440"/>
        </w:tabs>
        <w:ind w:left="1224" w:hanging="504"/>
      </w:pPr>
      <w:rPr>
        <w:rFonts w:hint="default"/>
        <w:b w:val="0"/>
        <w:sz w:val="22"/>
      </w:rPr>
    </w:lvl>
    <w:lvl w:ilvl="3">
      <w:start w:val="1"/>
      <w:numFmt w:val="decimal"/>
      <w:lvlText w:val="%1.%2.%3.%4."/>
      <w:lvlJc w:val="left"/>
      <w:pPr>
        <w:tabs>
          <w:tab w:val="num" w:pos="2160"/>
        </w:tabs>
        <w:ind w:left="1728" w:hanging="648"/>
      </w:pPr>
      <w:rPr>
        <w:rFonts w:hint="default"/>
        <w:b w:val="0"/>
        <w:color w:val="auto"/>
        <w:sz w:val="22"/>
      </w:rPr>
    </w:lvl>
    <w:lvl w:ilvl="4">
      <w:start w:val="1"/>
      <w:numFmt w:val="decimal"/>
      <w:lvlText w:val="%1.%2.%3.%4.%5."/>
      <w:lvlJc w:val="left"/>
      <w:pPr>
        <w:tabs>
          <w:tab w:val="num" w:pos="2520"/>
        </w:tabs>
        <w:ind w:left="2232" w:hanging="792"/>
      </w:pPr>
      <w:rPr>
        <w:rFonts w:hint="default"/>
        <w:sz w:val="22"/>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nsid w:val="545C0A85"/>
    <w:multiLevelType w:val="multilevel"/>
    <w:tmpl w:val="8DE28E2E"/>
    <w:lvl w:ilvl="0">
      <w:start w:val="5"/>
      <w:numFmt w:val="decimal"/>
      <w:lvlText w:val="%1"/>
      <w:lvlJc w:val="left"/>
      <w:pPr>
        <w:ind w:left="405" w:hanging="405"/>
      </w:pPr>
      <w:rPr>
        <w:rFonts w:ascii="Arial" w:hAnsi="Arial" w:hint="default"/>
      </w:rPr>
    </w:lvl>
    <w:lvl w:ilvl="1">
      <w:start w:val="1"/>
      <w:numFmt w:val="decimal"/>
      <w:lvlText w:val="%1.%2"/>
      <w:lvlJc w:val="left"/>
      <w:pPr>
        <w:ind w:left="1315" w:hanging="720"/>
      </w:pPr>
      <w:rPr>
        <w:rFonts w:ascii="Arial" w:hAnsi="Arial" w:hint="default"/>
      </w:rPr>
    </w:lvl>
    <w:lvl w:ilvl="2">
      <w:start w:val="1"/>
      <w:numFmt w:val="decimal"/>
      <w:lvlText w:val="%1.%2.%3"/>
      <w:lvlJc w:val="left"/>
      <w:pPr>
        <w:ind w:left="1910" w:hanging="720"/>
      </w:pPr>
      <w:rPr>
        <w:rFonts w:ascii="Arial" w:hAnsi="Arial" w:hint="default"/>
      </w:rPr>
    </w:lvl>
    <w:lvl w:ilvl="3">
      <w:start w:val="1"/>
      <w:numFmt w:val="decimal"/>
      <w:lvlText w:val="%1.%2.%3.%4"/>
      <w:lvlJc w:val="left"/>
      <w:pPr>
        <w:ind w:left="2865" w:hanging="1080"/>
      </w:pPr>
      <w:rPr>
        <w:rFonts w:ascii="Arial" w:hAnsi="Arial" w:hint="default"/>
      </w:rPr>
    </w:lvl>
    <w:lvl w:ilvl="4">
      <w:start w:val="1"/>
      <w:numFmt w:val="decimal"/>
      <w:lvlText w:val="%1.%2.%3.%4.%5"/>
      <w:lvlJc w:val="left"/>
      <w:pPr>
        <w:ind w:left="3820" w:hanging="1440"/>
      </w:pPr>
      <w:rPr>
        <w:rFonts w:ascii="Arial" w:hAnsi="Arial" w:hint="default"/>
      </w:rPr>
    </w:lvl>
    <w:lvl w:ilvl="5">
      <w:start w:val="1"/>
      <w:numFmt w:val="decimal"/>
      <w:lvlText w:val="%1.%2.%3.%4.%5.%6"/>
      <w:lvlJc w:val="left"/>
      <w:pPr>
        <w:ind w:left="4415" w:hanging="1440"/>
      </w:pPr>
      <w:rPr>
        <w:rFonts w:ascii="Arial" w:hAnsi="Arial" w:hint="default"/>
      </w:rPr>
    </w:lvl>
    <w:lvl w:ilvl="6">
      <w:start w:val="1"/>
      <w:numFmt w:val="decimal"/>
      <w:lvlText w:val="%1.%2.%3.%4.%5.%6.%7"/>
      <w:lvlJc w:val="left"/>
      <w:pPr>
        <w:ind w:left="5370" w:hanging="1800"/>
      </w:pPr>
      <w:rPr>
        <w:rFonts w:ascii="Arial" w:hAnsi="Arial" w:hint="default"/>
      </w:rPr>
    </w:lvl>
    <w:lvl w:ilvl="7">
      <w:start w:val="1"/>
      <w:numFmt w:val="decimal"/>
      <w:lvlText w:val="%1.%2.%3.%4.%5.%6.%7.%8"/>
      <w:lvlJc w:val="left"/>
      <w:pPr>
        <w:ind w:left="5965" w:hanging="1800"/>
      </w:pPr>
      <w:rPr>
        <w:rFonts w:ascii="Arial" w:hAnsi="Arial" w:hint="default"/>
      </w:rPr>
    </w:lvl>
    <w:lvl w:ilvl="8">
      <w:start w:val="1"/>
      <w:numFmt w:val="decimal"/>
      <w:lvlText w:val="%1.%2.%3.%4.%5.%6.%7.%8.%9"/>
      <w:lvlJc w:val="left"/>
      <w:pPr>
        <w:ind w:left="6920" w:hanging="2160"/>
      </w:pPr>
      <w:rPr>
        <w:rFonts w:ascii="Arial" w:hAnsi="Arial" w:hint="default"/>
      </w:rPr>
    </w:lvl>
  </w:abstractNum>
  <w:abstractNum w:abstractNumId="9">
    <w:nsid w:val="6032253D"/>
    <w:multiLevelType w:val="multilevel"/>
    <w:tmpl w:val="928ED5C4"/>
    <w:lvl w:ilvl="0">
      <w:start w:val="1"/>
      <w:numFmt w:val="bullet"/>
      <w:lvlText w:val=""/>
      <w:lvlJc w:val="left"/>
      <w:pPr>
        <w:tabs>
          <w:tab w:val="num" w:pos="1080"/>
        </w:tabs>
        <w:ind w:left="1080" w:hanging="360"/>
      </w:pPr>
      <w:rPr>
        <w:rFonts w:ascii="Symbol" w:hAnsi="Symbol" w:hint="default"/>
        <w:b/>
        <w:i w:val="0"/>
        <w:sz w:val="24"/>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0">
    <w:nsid w:val="63CB2025"/>
    <w:multiLevelType w:val="hybridMultilevel"/>
    <w:tmpl w:val="E476299A"/>
    <w:lvl w:ilvl="0" w:tplc="0C0C000F">
      <w:start w:val="1"/>
      <w:numFmt w:val="decimal"/>
      <w:lvlText w:val="%1."/>
      <w:lvlJc w:val="left"/>
      <w:pPr>
        <w:ind w:left="2136" w:hanging="360"/>
      </w:pPr>
    </w:lvl>
    <w:lvl w:ilvl="1" w:tplc="0C0C0019" w:tentative="1">
      <w:start w:val="1"/>
      <w:numFmt w:val="lowerLetter"/>
      <w:lvlText w:val="%2."/>
      <w:lvlJc w:val="left"/>
      <w:pPr>
        <w:ind w:left="2856" w:hanging="360"/>
      </w:pPr>
    </w:lvl>
    <w:lvl w:ilvl="2" w:tplc="0C0C001B" w:tentative="1">
      <w:start w:val="1"/>
      <w:numFmt w:val="lowerRoman"/>
      <w:lvlText w:val="%3."/>
      <w:lvlJc w:val="right"/>
      <w:pPr>
        <w:ind w:left="3576" w:hanging="180"/>
      </w:pPr>
    </w:lvl>
    <w:lvl w:ilvl="3" w:tplc="0C0C000F" w:tentative="1">
      <w:start w:val="1"/>
      <w:numFmt w:val="decimal"/>
      <w:lvlText w:val="%4."/>
      <w:lvlJc w:val="left"/>
      <w:pPr>
        <w:ind w:left="4296" w:hanging="360"/>
      </w:pPr>
    </w:lvl>
    <w:lvl w:ilvl="4" w:tplc="0C0C0019" w:tentative="1">
      <w:start w:val="1"/>
      <w:numFmt w:val="lowerLetter"/>
      <w:lvlText w:val="%5."/>
      <w:lvlJc w:val="left"/>
      <w:pPr>
        <w:ind w:left="5016" w:hanging="360"/>
      </w:pPr>
    </w:lvl>
    <w:lvl w:ilvl="5" w:tplc="0C0C001B" w:tentative="1">
      <w:start w:val="1"/>
      <w:numFmt w:val="lowerRoman"/>
      <w:lvlText w:val="%6."/>
      <w:lvlJc w:val="right"/>
      <w:pPr>
        <w:ind w:left="5736" w:hanging="180"/>
      </w:pPr>
    </w:lvl>
    <w:lvl w:ilvl="6" w:tplc="0C0C000F" w:tentative="1">
      <w:start w:val="1"/>
      <w:numFmt w:val="decimal"/>
      <w:lvlText w:val="%7."/>
      <w:lvlJc w:val="left"/>
      <w:pPr>
        <w:ind w:left="6456" w:hanging="360"/>
      </w:pPr>
    </w:lvl>
    <w:lvl w:ilvl="7" w:tplc="0C0C0019" w:tentative="1">
      <w:start w:val="1"/>
      <w:numFmt w:val="lowerLetter"/>
      <w:lvlText w:val="%8."/>
      <w:lvlJc w:val="left"/>
      <w:pPr>
        <w:ind w:left="7176" w:hanging="360"/>
      </w:pPr>
    </w:lvl>
    <w:lvl w:ilvl="8" w:tplc="0C0C001B" w:tentative="1">
      <w:start w:val="1"/>
      <w:numFmt w:val="lowerRoman"/>
      <w:lvlText w:val="%9."/>
      <w:lvlJc w:val="right"/>
      <w:pPr>
        <w:ind w:left="7896" w:hanging="180"/>
      </w:pPr>
    </w:lvl>
  </w:abstractNum>
  <w:abstractNum w:abstractNumId="11">
    <w:nsid w:val="654F48DF"/>
    <w:multiLevelType w:val="multilevel"/>
    <w:tmpl w:val="E0C457E8"/>
    <w:lvl w:ilvl="0">
      <w:start w:val="5"/>
      <w:numFmt w:val="decimal"/>
      <w:lvlText w:val="%1"/>
      <w:lvlJc w:val="left"/>
      <w:pPr>
        <w:ind w:left="645" w:hanging="645"/>
      </w:pPr>
      <w:rPr>
        <w:rFonts w:ascii="Arial" w:hAnsi="Arial" w:hint="default"/>
      </w:rPr>
    </w:lvl>
    <w:lvl w:ilvl="1">
      <w:start w:val="1"/>
      <w:numFmt w:val="decimal"/>
      <w:lvlText w:val="%1.%2"/>
      <w:lvlJc w:val="left"/>
      <w:pPr>
        <w:ind w:left="1710" w:hanging="720"/>
      </w:pPr>
      <w:rPr>
        <w:rFonts w:ascii="Arial" w:hAnsi="Arial" w:hint="default"/>
      </w:rPr>
    </w:lvl>
    <w:lvl w:ilvl="2">
      <w:start w:val="1"/>
      <w:numFmt w:val="decimal"/>
      <w:lvlText w:val="%1.%2.%3"/>
      <w:lvlJc w:val="left"/>
      <w:pPr>
        <w:ind w:left="2700" w:hanging="720"/>
      </w:pPr>
      <w:rPr>
        <w:rFonts w:ascii="Arial" w:hAnsi="Arial" w:hint="default"/>
        <w:color w:val="auto"/>
      </w:rPr>
    </w:lvl>
    <w:lvl w:ilvl="3">
      <w:start w:val="1"/>
      <w:numFmt w:val="decimal"/>
      <w:lvlText w:val="%1.%2.%3.%4"/>
      <w:lvlJc w:val="left"/>
      <w:pPr>
        <w:ind w:left="4050" w:hanging="1080"/>
      </w:pPr>
      <w:rPr>
        <w:rFonts w:ascii="Arial" w:hAnsi="Arial" w:hint="default"/>
      </w:rPr>
    </w:lvl>
    <w:lvl w:ilvl="4">
      <w:start w:val="1"/>
      <w:numFmt w:val="decimal"/>
      <w:lvlText w:val="%1.%2.%3.%4.%5"/>
      <w:lvlJc w:val="left"/>
      <w:pPr>
        <w:ind w:left="5400" w:hanging="1440"/>
      </w:pPr>
      <w:rPr>
        <w:rFonts w:ascii="Arial" w:hAnsi="Arial" w:hint="default"/>
      </w:rPr>
    </w:lvl>
    <w:lvl w:ilvl="5">
      <w:start w:val="1"/>
      <w:numFmt w:val="decimal"/>
      <w:lvlText w:val="%1.%2.%3.%4.%5.%6"/>
      <w:lvlJc w:val="left"/>
      <w:pPr>
        <w:ind w:left="6390" w:hanging="1440"/>
      </w:pPr>
      <w:rPr>
        <w:rFonts w:ascii="Arial" w:hAnsi="Arial" w:hint="default"/>
      </w:rPr>
    </w:lvl>
    <w:lvl w:ilvl="6">
      <w:start w:val="1"/>
      <w:numFmt w:val="decimal"/>
      <w:lvlText w:val="%1.%2.%3.%4.%5.%6.%7"/>
      <w:lvlJc w:val="left"/>
      <w:pPr>
        <w:ind w:left="7740" w:hanging="1800"/>
      </w:pPr>
      <w:rPr>
        <w:rFonts w:ascii="Arial" w:hAnsi="Arial" w:hint="default"/>
      </w:rPr>
    </w:lvl>
    <w:lvl w:ilvl="7">
      <w:start w:val="1"/>
      <w:numFmt w:val="decimal"/>
      <w:lvlText w:val="%1.%2.%3.%4.%5.%6.%7.%8"/>
      <w:lvlJc w:val="left"/>
      <w:pPr>
        <w:ind w:left="8730" w:hanging="1800"/>
      </w:pPr>
      <w:rPr>
        <w:rFonts w:ascii="Arial" w:hAnsi="Arial" w:hint="default"/>
      </w:rPr>
    </w:lvl>
    <w:lvl w:ilvl="8">
      <w:start w:val="1"/>
      <w:numFmt w:val="decimal"/>
      <w:lvlText w:val="%1.%2.%3.%4.%5.%6.%7.%8.%9"/>
      <w:lvlJc w:val="left"/>
      <w:pPr>
        <w:ind w:left="10080" w:hanging="2160"/>
      </w:pPr>
      <w:rPr>
        <w:rFonts w:ascii="Arial" w:hAnsi="Arial" w:hint="default"/>
      </w:rPr>
    </w:lvl>
  </w:abstractNum>
  <w:abstractNum w:abstractNumId="12">
    <w:nsid w:val="6A767994"/>
    <w:multiLevelType w:val="multilevel"/>
    <w:tmpl w:val="68E0D5D0"/>
    <w:lvl w:ilvl="0">
      <w:start w:val="1"/>
      <w:numFmt w:val="decimal"/>
      <w:lvlText w:val="%1."/>
      <w:lvlJc w:val="left"/>
      <w:pPr>
        <w:tabs>
          <w:tab w:val="num" w:pos="360"/>
        </w:tabs>
        <w:ind w:left="360" w:hanging="360"/>
      </w:pPr>
      <w:rPr>
        <w:rFonts w:hint="default"/>
        <w:b/>
        <w:i w:val="0"/>
        <w:caps w:val="0"/>
        <w:strike w:val="0"/>
        <w:dstrike w:val="0"/>
        <w:vanish w:val="0"/>
        <w:color w:val="auto"/>
        <w:sz w:val="28"/>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FFFFFF"/>
          </w14:solidFill>
        </w14:textFill>
      </w:rPr>
    </w:lvl>
    <w:lvl w:ilvl="1">
      <w:start w:val="1"/>
      <w:numFmt w:val="decimal"/>
      <w:lvlText w:val="%1.%2."/>
      <w:lvlJc w:val="left"/>
      <w:pPr>
        <w:tabs>
          <w:tab w:val="num" w:pos="792"/>
        </w:tabs>
        <w:ind w:left="792" w:hanging="432"/>
      </w:pPr>
      <w:rPr>
        <w:rFonts w:hint="default"/>
        <w:sz w:val="22"/>
      </w:rPr>
    </w:lvl>
    <w:lvl w:ilvl="2">
      <w:start w:val="1"/>
      <w:numFmt w:val="decimal"/>
      <w:lvlText w:val="%1.%2.%3."/>
      <w:lvlJc w:val="left"/>
      <w:pPr>
        <w:tabs>
          <w:tab w:val="num" w:pos="1440"/>
        </w:tabs>
        <w:ind w:left="1224" w:hanging="504"/>
      </w:pPr>
      <w:rPr>
        <w:rFonts w:hint="default"/>
        <w:b w:val="0"/>
        <w:sz w:val="22"/>
      </w:rPr>
    </w:lvl>
    <w:lvl w:ilvl="3">
      <w:start w:val="1"/>
      <w:numFmt w:val="decimal"/>
      <w:lvlText w:val="%1.%2.%3.%4."/>
      <w:lvlJc w:val="left"/>
      <w:pPr>
        <w:tabs>
          <w:tab w:val="num" w:pos="2160"/>
        </w:tabs>
        <w:ind w:left="1728" w:hanging="648"/>
      </w:pPr>
      <w:rPr>
        <w:rFonts w:hint="default"/>
        <w:b w:val="0"/>
        <w:sz w:val="22"/>
      </w:rPr>
    </w:lvl>
    <w:lvl w:ilvl="4">
      <w:start w:val="1"/>
      <w:numFmt w:val="decimal"/>
      <w:lvlText w:val="%1.%2.%3.%4.%5."/>
      <w:lvlJc w:val="left"/>
      <w:pPr>
        <w:tabs>
          <w:tab w:val="num" w:pos="2520"/>
        </w:tabs>
        <w:ind w:left="2232" w:hanging="792"/>
      </w:pPr>
      <w:rPr>
        <w:rFonts w:hint="default"/>
        <w:sz w:val="22"/>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nsid w:val="711A5550"/>
    <w:multiLevelType w:val="hybridMultilevel"/>
    <w:tmpl w:val="64F69620"/>
    <w:lvl w:ilvl="0" w:tplc="0C0C0003">
      <w:start w:val="1"/>
      <w:numFmt w:val="bullet"/>
      <w:lvlText w:val="o"/>
      <w:lvlJc w:val="left"/>
      <w:pPr>
        <w:tabs>
          <w:tab w:val="num" w:pos="1854"/>
        </w:tabs>
        <w:ind w:left="1854" w:hanging="360"/>
      </w:pPr>
      <w:rPr>
        <w:rFonts w:ascii="Courier New" w:hAnsi="Courier New" w:cs="Courier New" w:hint="default"/>
      </w:rPr>
    </w:lvl>
    <w:lvl w:ilvl="1" w:tplc="0C0C0003" w:tentative="1">
      <w:start w:val="1"/>
      <w:numFmt w:val="bullet"/>
      <w:lvlText w:val="o"/>
      <w:lvlJc w:val="left"/>
      <w:pPr>
        <w:tabs>
          <w:tab w:val="num" w:pos="2574"/>
        </w:tabs>
        <w:ind w:left="2574" w:hanging="360"/>
      </w:pPr>
      <w:rPr>
        <w:rFonts w:ascii="Courier New" w:hAnsi="Courier New" w:cs="Courier New" w:hint="default"/>
      </w:rPr>
    </w:lvl>
    <w:lvl w:ilvl="2" w:tplc="0C0C0005" w:tentative="1">
      <w:start w:val="1"/>
      <w:numFmt w:val="bullet"/>
      <w:lvlText w:val=""/>
      <w:lvlJc w:val="left"/>
      <w:pPr>
        <w:tabs>
          <w:tab w:val="num" w:pos="3294"/>
        </w:tabs>
        <w:ind w:left="3294" w:hanging="360"/>
      </w:pPr>
      <w:rPr>
        <w:rFonts w:ascii="Wingdings" w:hAnsi="Wingdings" w:hint="default"/>
      </w:rPr>
    </w:lvl>
    <w:lvl w:ilvl="3" w:tplc="0C0C0001" w:tentative="1">
      <w:start w:val="1"/>
      <w:numFmt w:val="bullet"/>
      <w:lvlText w:val=""/>
      <w:lvlJc w:val="left"/>
      <w:pPr>
        <w:tabs>
          <w:tab w:val="num" w:pos="4014"/>
        </w:tabs>
        <w:ind w:left="4014" w:hanging="360"/>
      </w:pPr>
      <w:rPr>
        <w:rFonts w:ascii="Symbol" w:hAnsi="Symbol" w:hint="default"/>
      </w:rPr>
    </w:lvl>
    <w:lvl w:ilvl="4" w:tplc="0C0C0003" w:tentative="1">
      <w:start w:val="1"/>
      <w:numFmt w:val="bullet"/>
      <w:lvlText w:val="o"/>
      <w:lvlJc w:val="left"/>
      <w:pPr>
        <w:tabs>
          <w:tab w:val="num" w:pos="4734"/>
        </w:tabs>
        <w:ind w:left="4734" w:hanging="360"/>
      </w:pPr>
      <w:rPr>
        <w:rFonts w:ascii="Courier New" w:hAnsi="Courier New" w:cs="Courier New" w:hint="default"/>
      </w:rPr>
    </w:lvl>
    <w:lvl w:ilvl="5" w:tplc="0C0C0005" w:tentative="1">
      <w:start w:val="1"/>
      <w:numFmt w:val="bullet"/>
      <w:lvlText w:val=""/>
      <w:lvlJc w:val="left"/>
      <w:pPr>
        <w:tabs>
          <w:tab w:val="num" w:pos="5454"/>
        </w:tabs>
        <w:ind w:left="5454" w:hanging="360"/>
      </w:pPr>
      <w:rPr>
        <w:rFonts w:ascii="Wingdings" w:hAnsi="Wingdings" w:hint="default"/>
      </w:rPr>
    </w:lvl>
    <w:lvl w:ilvl="6" w:tplc="0C0C0001" w:tentative="1">
      <w:start w:val="1"/>
      <w:numFmt w:val="bullet"/>
      <w:lvlText w:val=""/>
      <w:lvlJc w:val="left"/>
      <w:pPr>
        <w:tabs>
          <w:tab w:val="num" w:pos="6174"/>
        </w:tabs>
        <w:ind w:left="6174" w:hanging="360"/>
      </w:pPr>
      <w:rPr>
        <w:rFonts w:ascii="Symbol" w:hAnsi="Symbol" w:hint="default"/>
      </w:rPr>
    </w:lvl>
    <w:lvl w:ilvl="7" w:tplc="0C0C0003" w:tentative="1">
      <w:start w:val="1"/>
      <w:numFmt w:val="bullet"/>
      <w:lvlText w:val="o"/>
      <w:lvlJc w:val="left"/>
      <w:pPr>
        <w:tabs>
          <w:tab w:val="num" w:pos="6894"/>
        </w:tabs>
        <w:ind w:left="6894" w:hanging="360"/>
      </w:pPr>
      <w:rPr>
        <w:rFonts w:ascii="Courier New" w:hAnsi="Courier New" w:cs="Courier New" w:hint="default"/>
      </w:rPr>
    </w:lvl>
    <w:lvl w:ilvl="8" w:tplc="0C0C0005" w:tentative="1">
      <w:start w:val="1"/>
      <w:numFmt w:val="bullet"/>
      <w:lvlText w:val=""/>
      <w:lvlJc w:val="left"/>
      <w:pPr>
        <w:tabs>
          <w:tab w:val="num" w:pos="7614"/>
        </w:tabs>
        <w:ind w:left="7614" w:hanging="360"/>
      </w:pPr>
      <w:rPr>
        <w:rFonts w:ascii="Wingdings" w:hAnsi="Wingdings" w:hint="default"/>
      </w:rPr>
    </w:lvl>
  </w:abstractNum>
  <w:abstractNum w:abstractNumId="14">
    <w:nsid w:val="7D8B04E6"/>
    <w:multiLevelType w:val="hybridMultilevel"/>
    <w:tmpl w:val="4686E892"/>
    <w:lvl w:ilvl="0" w:tplc="0C0C0001">
      <w:start w:val="1"/>
      <w:numFmt w:val="bullet"/>
      <w:lvlText w:val=""/>
      <w:lvlJc w:val="left"/>
      <w:pPr>
        <w:tabs>
          <w:tab w:val="num" w:pos="360"/>
        </w:tabs>
        <w:ind w:left="360" w:hanging="360"/>
      </w:pPr>
      <w:rPr>
        <w:rFonts w:ascii="Symbol" w:hAnsi="Symbol" w:hint="default"/>
      </w:rPr>
    </w:lvl>
    <w:lvl w:ilvl="1" w:tplc="0C0C0003" w:tentative="1">
      <w:start w:val="1"/>
      <w:numFmt w:val="bullet"/>
      <w:lvlText w:val="o"/>
      <w:lvlJc w:val="left"/>
      <w:pPr>
        <w:tabs>
          <w:tab w:val="num" w:pos="1080"/>
        </w:tabs>
        <w:ind w:left="1080" w:hanging="360"/>
      </w:pPr>
      <w:rPr>
        <w:rFonts w:ascii="Courier New" w:hAnsi="Courier New" w:cs="Courier New" w:hint="default"/>
      </w:rPr>
    </w:lvl>
    <w:lvl w:ilvl="2" w:tplc="0C0C0005" w:tentative="1">
      <w:start w:val="1"/>
      <w:numFmt w:val="bullet"/>
      <w:lvlText w:val=""/>
      <w:lvlJc w:val="left"/>
      <w:pPr>
        <w:tabs>
          <w:tab w:val="num" w:pos="1800"/>
        </w:tabs>
        <w:ind w:left="1800" w:hanging="360"/>
      </w:pPr>
      <w:rPr>
        <w:rFonts w:ascii="Wingdings" w:hAnsi="Wingdings" w:hint="default"/>
      </w:rPr>
    </w:lvl>
    <w:lvl w:ilvl="3" w:tplc="0C0C0001" w:tentative="1">
      <w:start w:val="1"/>
      <w:numFmt w:val="bullet"/>
      <w:lvlText w:val=""/>
      <w:lvlJc w:val="left"/>
      <w:pPr>
        <w:tabs>
          <w:tab w:val="num" w:pos="2520"/>
        </w:tabs>
        <w:ind w:left="2520" w:hanging="360"/>
      </w:pPr>
      <w:rPr>
        <w:rFonts w:ascii="Symbol" w:hAnsi="Symbol" w:hint="default"/>
      </w:rPr>
    </w:lvl>
    <w:lvl w:ilvl="4" w:tplc="0C0C0003" w:tentative="1">
      <w:start w:val="1"/>
      <w:numFmt w:val="bullet"/>
      <w:lvlText w:val="o"/>
      <w:lvlJc w:val="left"/>
      <w:pPr>
        <w:tabs>
          <w:tab w:val="num" w:pos="3240"/>
        </w:tabs>
        <w:ind w:left="3240" w:hanging="360"/>
      </w:pPr>
      <w:rPr>
        <w:rFonts w:ascii="Courier New" w:hAnsi="Courier New" w:cs="Courier New" w:hint="default"/>
      </w:rPr>
    </w:lvl>
    <w:lvl w:ilvl="5" w:tplc="0C0C0005" w:tentative="1">
      <w:start w:val="1"/>
      <w:numFmt w:val="bullet"/>
      <w:lvlText w:val=""/>
      <w:lvlJc w:val="left"/>
      <w:pPr>
        <w:tabs>
          <w:tab w:val="num" w:pos="3960"/>
        </w:tabs>
        <w:ind w:left="3960" w:hanging="360"/>
      </w:pPr>
      <w:rPr>
        <w:rFonts w:ascii="Wingdings" w:hAnsi="Wingdings" w:hint="default"/>
      </w:rPr>
    </w:lvl>
    <w:lvl w:ilvl="6" w:tplc="0C0C0001" w:tentative="1">
      <w:start w:val="1"/>
      <w:numFmt w:val="bullet"/>
      <w:lvlText w:val=""/>
      <w:lvlJc w:val="left"/>
      <w:pPr>
        <w:tabs>
          <w:tab w:val="num" w:pos="4680"/>
        </w:tabs>
        <w:ind w:left="4680" w:hanging="360"/>
      </w:pPr>
      <w:rPr>
        <w:rFonts w:ascii="Symbol" w:hAnsi="Symbol" w:hint="default"/>
      </w:rPr>
    </w:lvl>
    <w:lvl w:ilvl="7" w:tplc="0C0C0003" w:tentative="1">
      <w:start w:val="1"/>
      <w:numFmt w:val="bullet"/>
      <w:lvlText w:val="o"/>
      <w:lvlJc w:val="left"/>
      <w:pPr>
        <w:tabs>
          <w:tab w:val="num" w:pos="5400"/>
        </w:tabs>
        <w:ind w:left="5400" w:hanging="360"/>
      </w:pPr>
      <w:rPr>
        <w:rFonts w:ascii="Courier New" w:hAnsi="Courier New" w:cs="Courier New" w:hint="default"/>
      </w:rPr>
    </w:lvl>
    <w:lvl w:ilvl="8" w:tplc="0C0C0005" w:tentative="1">
      <w:start w:val="1"/>
      <w:numFmt w:val="bullet"/>
      <w:lvlText w:val=""/>
      <w:lvlJc w:val="left"/>
      <w:pPr>
        <w:tabs>
          <w:tab w:val="num" w:pos="6120"/>
        </w:tabs>
        <w:ind w:left="6120" w:hanging="360"/>
      </w:pPr>
      <w:rPr>
        <w:rFonts w:ascii="Wingdings" w:hAnsi="Wingdings" w:hint="default"/>
      </w:rPr>
    </w:lvl>
  </w:abstractNum>
  <w:num w:numId="1">
    <w:abstractNumId w:val="6"/>
  </w:num>
  <w:num w:numId="2">
    <w:abstractNumId w:val="8"/>
  </w:num>
  <w:num w:numId="3">
    <w:abstractNumId w:val="11"/>
  </w:num>
  <w:num w:numId="4">
    <w:abstractNumId w:val="10"/>
  </w:num>
  <w:num w:numId="5">
    <w:abstractNumId w:val="7"/>
  </w:num>
  <w:num w:numId="6">
    <w:abstractNumId w:val="9"/>
  </w:num>
  <w:num w:numId="7">
    <w:abstractNumId w:val="5"/>
  </w:num>
  <w:num w:numId="8">
    <w:abstractNumId w:val="13"/>
  </w:num>
  <w:num w:numId="9">
    <w:abstractNumId w:val="14"/>
  </w:num>
  <w:num w:numId="10">
    <w:abstractNumId w:val="2"/>
  </w:num>
  <w:num w:numId="11">
    <w:abstractNumId w:val="4"/>
  </w:num>
  <w:num w:numId="12">
    <w:abstractNumId w:val="12"/>
  </w:num>
  <w:num w:numId="13">
    <w:abstractNumId w:val="1"/>
  </w:num>
  <w:num w:numId="14">
    <w:abstractNumId w:val="0"/>
  </w:num>
  <w:num w:numId="15">
    <w:abstractNumId w:val="3"/>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90"/>
  <w:proofState w:spelling="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CFF"/>
    <w:rsid w:val="000057D6"/>
    <w:rsid w:val="000079E9"/>
    <w:rsid w:val="00025AA1"/>
    <w:rsid w:val="000522E9"/>
    <w:rsid w:val="00071C64"/>
    <w:rsid w:val="00072CEB"/>
    <w:rsid w:val="00081232"/>
    <w:rsid w:val="000A37C1"/>
    <w:rsid w:val="000B7BCB"/>
    <w:rsid w:val="000E2136"/>
    <w:rsid w:val="000F1A94"/>
    <w:rsid w:val="000F715B"/>
    <w:rsid w:val="0010108C"/>
    <w:rsid w:val="00123264"/>
    <w:rsid w:val="00143C97"/>
    <w:rsid w:val="00164927"/>
    <w:rsid w:val="00171AF5"/>
    <w:rsid w:val="0018643A"/>
    <w:rsid w:val="00195252"/>
    <w:rsid w:val="00197763"/>
    <w:rsid w:val="001A15AF"/>
    <w:rsid w:val="001B0E1B"/>
    <w:rsid w:val="001B3D3C"/>
    <w:rsid w:val="001B4C08"/>
    <w:rsid w:val="001B7757"/>
    <w:rsid w:val="001C5462"/>
    <w:rsid w:val="001E470D"/>
    <w:rsid w:val="001E625F"/>
    <w:rsid w:val="00203B12"/>
    <w:rsid w:val="0020627B"/>
    <w:rsid w:val="002115C3"/>
    <w:rsid w:val="00217407"/>
    <w:rsid w:val="002358D8"/>
    <w:rsid w:val="0023791E"/>
    <w:rsid w:val="00243DA7"/>
    <w:rsid w:val="0025750D"/>
    <w:rsid w:val="0026363E"/>
    <w:rsid w:val="002661BB"/>
    <w:rsid w:val="00266C8B"/>
    <w:rsid w:val="00271508"/>
    <w:rsid w:val="00284C16"/>
    <w:rsid w:val="00285374"/>
    <w:rsid w:val="00296F38"/>
    <w:rsid w:val="0029715F"/>
    <w:rsid w:val="002A63BD"/>
    <w:rsid w:val="002B3759"/>
    <w:rsid w:val="002B780A"/>
    <w:rsid w:val="002C49F6"/>
    <w:rsid w:val="002D04FA"/>
    <w:rsid w:val="002D6150"/>
    <w:rsid w:val="002D775C"/>
    <w:rsid w:val="003078BF"/>
    <w:rsid w:val="00343284"/>
    <w:rsid w:val="00355B8D"/>
    <w:rsid w:val="0036212E"/>
    <w:rsid w:val="00367EB8"/>
    <w:rsid w:val="0037288F"/>
    <w:rsid w:val="00383DBE"/>
    <w:rsid w:val="0039084E"/>
    <w:rsid w:val="003A166C"/>
    <w:rsid w:val="003D3230"/>
    <w:rsid w:val="003E3B1E"/>
    <w:rsid w:val="003F115B"/>
    <w:rsid w:val="003F33BD"/>
    <w:rsid w:val="004128FC"/>
    <w:rsid w:val="004131EC"/>
    <w:rsid w:val="004324D8"/>
    <w:rsid w:val="00435D09"/>
    <w:rsid w:val="00441F58"/>
    <w:rsid w:val="00442CFF"/>
    <w:rsid w:val="004501BF"/>
    <w:rsid w:val="00454D9E"/>
    <w:rsid w:val="00464966"/>
    <w:rsid w:val="00485862"/>
    <w:rsid w:val="00486AC8"/>
    <w:rsid w:val="00495598"/>
    <w:rsid w:val="004A34FD"/>
    <w:rsid w:val="004D2182"/>
    <w:rsid w:val="004F3326"/>
    <w:rsid w:val="004F44B6"/>
    <w:rsid w:val="005041A0"/>
    <w:rsid w:val="005063C5"/>
    <w:rsid w:val="00520059"/>
    <w:rsid w:val="00522F9F"/>
    <w:rsid w:val="005268BD"/>
    <w:rsid w:val="00550B49"/>
    <w:rsid w:val="005619C3"/>
    <w:rsid w:val="005956D7"/>
    <w:rsid w:val="005A4099"/>
    <w:rsid w:val="005A7FBF"/>
    <w:rsid w:val="005E4E5F"/>
    <w:rsid w:val="005E7E34"/>
    <w:rsid w:val="006240C0"/>
    <w:rsid w:val="00630A7F"/>
    <w:rsid w:val="00637F34"/>
    <w:rsid w:val="00644165"/>
    <w:rsid w:val="00660DDA"/>
    <w:rsid w:val="00663EA7"/>
    <w:rsid w:val="006859A6"/>
    <w:rsid w:val="006931C4"/>
    <w:rsid w:val="00693AEA"/>
    <w:rsid w:val="006A6771"/>
    <w:rsid w:val="006B4593"/>
    <w:rsid w:val="006B771D"/>
    <w:rsid w:val="006C0414"/>
    <w:rsid w:val="006C3F66"/>
    <w:rsid w:val="006F31CA"/>
    <w:rsid w:val="006F4C3D"/>
    <w:rsid w:val="00707F55"/>
    <w:rsid w:val="00733CDF"/>
    <w:rsid w:val="00741258"/>
    <w:rsid w:val="00742BB2"/>
    <w:rsid w:val="007438CF"/>
    <w:rsid w:val="00746B7C"/>
    <w:rsid w:val="00751752"/>
    <w:rsid w:val="007574A8"/>
    <w:rsid w:val="007748C8"/>
    <w:rsid w:val="007A7919"/>
    <w:rsid w:val="007B6480"/>
    <w:rsid w:val="007C2847"/>
    <w:rsid w:val="007D327D"/>
    <w:rsid w:val="007D3380"/>
    <w:rsid w:val="007E0397"/>
    <w:rsid w:val="007E5C69"/>
    <w:rsid w:val="00807539"/>
    <w:rsid w:val="00826955"/>
    <w:rsid w:val="008351F1"/>
    <w:rsid w:val="008408EF"/>
    <w:rsid w:val="00855940"/>
    <w:rsid w:val="00861B80"/>
    <w:rsid w:val="00874BE9"/>
    <w:rsid w:val="00886917"/>
    <w:rsid w:val="008A2ECC"/>
    <w:rsid w:val="008E34E7"/>
    <w:rsid w:val="008E77FD"/>
    <w:rsid w:val="008F167F"/>
    <w:rsid w:val="008F7390"/>
    <w:rsid w:val="00902CA0"/>
    <w:rsid w:val="0091355E"/>
    <w:rsid w:val="009140C2"/>
    <w:rsid w:val="009304F4"/>
    <w:rsid w:val="0093677D"/>
    <w:rsid w:val="00936AD8"/>
    <w:rsid w:val="00940D97"/>
    <w:rsid w:val="00942D73"/>
    <w:rsid w:val="00951CED"/>
    <w:rsid w:val="009559D5"/>
    <w:rsid w:val="00962D48"/>
    <w:rsid w:val="00981EA1"/>
    <w:rsid w:val="00986C03"/>
    <w:rsid w:val="0099065B"/>
    <w:rsid w:val="009A72B4"/>
    <w:rsid w:val="009B604C"/>
    <w:rsid w:val="009B742D"/>
    <w:rsid w:val="009D295D"/>
    <w:rsid w:val="00A24A11"/>
    <w:rsid w:val="00A32AE2"/>
    <w:rsid w:val="00A33659"/>
    <w:rsid w:val="00A4593F"/>
    <w:rsid w:val="00A6048D"/>
    <w:rsid w:val="00A67574"/>
    <w:rsid w:val="00A70393"/>
    <w:rsid w:val="00A73462"/>
    <w:rsid w:val="00AE0AB4"/>
    <w:rsid w:val="00AE2D59"/>
    <w:rsid w:val="00AE5FEB"/>
    <w:rsid w:val="00B05F28"/>
    <w:rsid w:val="00B10E01"/>
    <w:rsid w:val="00B21F85"/>
    <w:rsid w:val="00B32584"/>
    <w:rsid w:val="00B34759"/>
    <w:rsid w:val="00B44085"/>
    <w:rsid w:val="00B537A3"/>
    <w:rsid w:val="00B62ADC"/>
    <w:rsid w:val="00B75113"/>
    <w:rsid w:val="00BA51E7"/>
    <w:rsid w:val="00BB49FD"/>
    <w:rsid w:val="00BC4292"/>
    <w:rsid w:val="00BC78F5"/>
    <w:rsid w:val="00BD07A6"/>
    <w:rsid w:val="00BF3950"/>
    <w:rsid w:val="00BF6702"/>
    <w:rsid w:val="00C03C51"/>
    <w:rsid w:val="00C20EF7"/>
    <w:rsid w:val="00C21B6B"/>
    <w:rsid w:val="00C3410F"/>
    <w:rsid w:val="00C3649F"/>
    <w:rsid w:val="00C36EC9"/>
    <w:rsid w:val="00C478E6"/>
    <w:rsid w:val="00C502D9"/>
    <w:rsid w:val="00C65782"/>
    <w:rsid w:val="00C81BA4"/>
    <w:rsid w:val="00C92DB7"/>
    <w:rsid w:val="00CC07F8"/>
    <w:rsid w:val="00CC6279"/>
    <w:rsid w:val="00CD68D6"/>
    <w:rsid w:val="00CE5BD2"/>
    <w:rsid w:val="00CF6E9D"/>
    <w:rsid w:val="00D30528"/>
    <w:rsid w:val="00D305BD"/>
    <w:rsid w:val="00D30A8B"/>
    <w:rsid w:val="00D31F1B"/>
    <w:rsid w:val="00D3475F"/>
    <w:rsid w:val="00D4274B"/>
    <w:rsid w:val="00D74EA8"/>
    <w:rsid w:val="00D85A55"/>
    <w:rsid w:val="00D85E83"/>
    <w:rsid w:val="00DA6AA0"/>
    <w:rsid w:val="00DC3492"/>
    <w:rsid w:val="00DC6A97"/>
    <w:rsid w:val="00E02C31"/>
    <w:rsid w:val="00E16BDD"/>
    <w:rsid w:val="00E16F3B"/>
    <w:rsid w:val="00E3321A"/>
    <w:rsid w:val="00E43A01"/>
    <w:rsid w:val="00E5516D"/>
    <w:rsid w:val="00E5678B"/>
    <w:rsid w:val="00E656E7"/>
    <w:rsid w:val="00E667E6"/>
    <w:rsid w:val="00E67F9B"/>
    <w:rsid w:val="00E75074"/>
    <w:rsid w:val="00E94CAB"/>
    <w:rsid w:val="00EA168E"/>
    <w:rsid w:val="00EA47D7"/>
    <w:rsid w:val="00EB785E"/>
    <w:rsid w:val="00EE1231"/>
    <w:rsid w:val="00EE1F22"/>
    <w:rsid w:val="00EF06FB"/>
    <w:rsid w:val="00F1186E"/>
    <w:rsid w:val="00F26435"/>
    <w:rsid w:val="00F30D16"/>
    <w:rsid w:val="00F34648"/>
    <w:rsid w:val="00F34D2D"/>
    <w:rsid w:val="00F366AB"/>
    <w:rsid w:val="00F40642"/>
    <w:rsid w:val="00F4091D"/>
    <w:rsid w:val="00F644E7"/>
    <w:rsid w:val="00F67916"/>
    <w:rsid w:val="00FA327D"/>
    <w:rsid w:val="00FC0919"/>
    <w:rsid w:val="00FC3CC5"/>
    <w:rsid w:val="00FC4E14"/>
    <w:rsid w:val="00FD4FE8"/>
    <w:rsid w:val="00FD5F13"/>
    <w:rsid w:val="00FD6FF7"/>
    <w:rsid w:val="00FE1816"/>
    <w:rsid w:val="00FE26F5"/>
    <w:rsid w:val="00FE4575"/>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6C257BE4"/>
  <w15:docId w15:val="{3F5810A6-5694-408F-8AB6-2C8F1DC84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fr-CA" w:eastAsia="fr-CA" w:bidi="ar-SA"/>
      </w:rPr>
    </w:rPrDefault>
    <w:pPrDefault>
      <w:pPr>
        <w:ind w:left="567" w:firstLine="142"/>
      </w:pPr>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326"/>
    <w:rPr>
      <w:lang w:eastAsia="en-US"/>
    </w:rPr>
  </w:style>
  <w:style w:type="paragraph" w:styleId="Titre1">
    <w:name w:val="heading 1"/>
    <w:basedOn w:val="Normal"/>
    <w:next w:val="Normal"/>
    <w:link w:val="Titre1Car"/>
    <w:uiPriority w:val="99"/>
    <w:qFormat/>
    <w:rsid w:val="00861B80"/>
    <w:pPr>
      <w:keepNext/>
      <w:outlineLvl w:val="0"/>
    </w:pPr>
    <w:rPr>
      <w:rFonts w:ascii="Univers" w:eastAsia="Times New Roman" w:hAnsi="Univers"/>
      <w:b/>
      <w:bCs/>
      <w:sz w:val="28"/>
      <w:szCs w:val="28"/>
      <w:lang w:eastAsia="fr-CA"/>
    </w:rPr>
  </w:style>
  <w:style w:type="paragraph" w:styleId="Titre2">
    <w:name w:val="heading 2"/>
    <w:basedOn w:val="Normal"/>
    <w:next w:val="Normal"/>
    <w:link w:val="Titre2Car"/>
    <w:qFormat/>
    <w:locked/>
    <w:rsid w:val="007E0397"/>
    <w:pPr>
      <w:keepNext/>
      <w:spacing w:before="240" w:after="60"/>
      <w:outlineLvl w:val="1"/>
    </w:pPr>
    <w:rPr>
      <w:rFonts w:ascii="Arial" w:eastAsia="Times New Roman" w:hAnsi="Arial" w:cs="Arial"/>
      <w:b/>
      <w:bCs/>
      <w:i/>
      <w:iCs/>
      <w:sz w:val="28"/>
      <w:szCs w:val="28"/>
      <w:lang w:eastAsia="fr-CA"/>
    </w:rPr>
  </w:style>
  <w:style w:type="paragraph" w:styleId="Titre3">
    <w:name w:val="heading 3"/>
    <w:basedOn w:val="Normal"/>
    <w:next w:val="Normal"/>
    <w:link w:val="Titre3Car"/>
    <w:qFormat/>
    <w:locked/>
    <w:rsid w:val="007E0397"/>
    <w:pPr>
      <w:keepNext/>
      <w:spacing w:before="240" w:after="60"/>
      <w:outlineLvl w:val="2"/>
    </w:pPr>
    <w:rPr>
      <w:rFonts w:ascii="Arial" w:eastAsia="Times New Roman" w:hAnsi="Arial" w:cs="Arial"/>
      <w:b/>
      <w:bCs/>
      <w:sz w:val="26"/>
      <w:szCs w:val="26"/>
      <w:lang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locked/>
    <w:rsid w:val="00861B80"/>
    <w:rPr>
      <w:rFonts w:ascii="Univers" w:hAnsi="Univers" w:cs="Times New Roman"/>
      <w:b/>
      <w:bCs/>
      <w:sz w:val="28"/>
      <w:szCs w:val="28"/>
      <w:lang w:eastAsia="fr-CA"/>
    </w:rPr>
  </w:style>
  <w:style w:type="table" w:styleId="Grilledutableau">
    <w:name w:val="Table Grid"/>
    <w:basedOn w:val="TableauNormal"/>
    <w:uiPriority w:val="99"/>
    <w:rsid w:val="00442CF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rsid w:val="00C92DB7"/>
    <w:pPr>
      <w:tabs>
        <w:tab w:val="center" w:pos="4320"/>
        <w:tab w:val="right" w:pos="8640"/>
      </w:tabs>
    </w:pPr>
  </w:style>
  <w:style w:type="character" w:customStyle="1" w:styleId="En-tteCar">
    <w:name w:val="En-tête Car"/>
    <w:basedOn w:val="Policepardfaut"/>
    <w:link w:val="En-tte"/>
    <w:uiPriority w:val="99"/>
    <w:locked/>
    <w:rsid w:val="00C92DB7"/>
    <w:rPr>
      <w:rFonts w:cs="Times New Roman"/>
    </w:rPr>
  </w:style>
  <w:style w:type="paragraph" w:styleId="Pieddepage">
    <w:name w:val="footer"/>
    <w:basedOn w:val="Normal"/>
    <w:link w:val="PieddepageCar"/>
    <w:uiPriority w:val="99"/>
    <w:rsid w:val="00C92DB7"/>
    <w:pPr>
      <w:tabs>
        <w:tab w:val="center" w:pos="4320"/>
        <w:tab w:val="right" w:pos="8640"/>
      </w:tabs>
    </w:pPr>
  </w:style>
  <w:style w:type="character" w:customStyle="1" w:styleId="PieddepageCar">
    <w:name w:val="Pied de page Car"/>
    <w:basedOn w:val="Policepardfaut"/>
    <w:link w:val="Pieddepage"/>
    <w:uiPriority w:val="99"/>
    <w:locked/>
    <w:rsid w:val="00C92DB7"/>
    <w:rPr>
      <w:rFonts w:cs="Times New Roman"/>
    </w:rPr>
  </w:style>
  <w:style w:type="paragraph" w:styleId="Paragraphedeliste">
    <w:name w:val="List Paragraph"/>
    <w:basedOn w:val="Normal"/>
    <w:uiPriority w:val="99"/>
    <w:qFormat/>
    <w:rsid w:val="00861B80"/>
    <w:pPr>
      <w:ind w:left="720"/>
      <w:contextualSpacing/>
    </w:pPr>
  </w:style>
  <w:style w:type="character" w:customStyle="1" w:styleId="Titre2Car">
    <w:name w:val="Titre 2 Car"/>
    <w:basedOn w:val="Policepardfaut"/>
    <w:link w:val="Titre2"/>
    <w:rsid w:val="007E0397"/>
    <w:rPr>
      <w:rFonts w:ascii="Arial" w:eastAsia="Times New Roman" w:hAnsi="Arial" w:cs="Arial"/>
      <w:b/>
      <w:bCs/>
      <w:i/>
      <w:iCs/>
      <w:sz w:val="28"/>
      <w:szCs w:val="28"/>
    </w:rPr>
  </w:style>
  <w:style w:type="character" w:customStyle="1" w:styleId="Titre3Car">
    <w:name w:val="Titre 3 Car"/>
    <w:basedOn w:val="Policepardfaut"/>
    <w:link w:val="Titre3"/>
    <w:rsid w:val="007E0397"/>
    <w:rPr>
      <w:rFonts w:ascii="Arial" w:eastAsia="Times New Roman" w:hAnsi="Arial" w:cs="Arial"/>
      <w:b/>
      <w:bCs/>
      <w:sz w:val="26"/>
      <w:szCs w:val="26"/>
    </w:rPr>
  </w:style>
  <w:style w:type="character" w:customStyle="1" w:styleId="Car">
    <w:name w:val="Car"/>
    <w:rsid w:val="00FD5F13"/>
    <w:rPr>
      <w:rFonts w:ascii="Univers" w:hAnsi="Univers"/>
      <w:b/>
      <w:bCs/>
      <w:sz w:val="28"/>
      <w:szCs w:val="28"/>
      <w:lang w:val="fr-CA" w:eastAsia="fr-CA" w:bidi="ar-SA"/>
    </w:rPr>
  </w:style>
  <w:style w:type="paragraph" w:customStyle="1" w:styleId="Paragraphedeliste1">
    <w:name w:val="Paragraphe de liste1"/>
    <w:basedOn w:val="Normal"/>
    <w:qFormat/>
    <w:rsid w:val="00FD5F13"/>
    <w:pPr>
      <w:ind w:left="720" w:firstLine="0"/>
      <w:contextualSpacing/>
    </w:pPr>
    <w:rPr>
      <w:rFonts w:ascii="Cambria" w:eastAsia="Cambria" w:hAnsi="Cambria"/>
      <w:sz w:val="24"/>
      <w:szCs w:val="24"/>
      <w:lang w:val="en-US"/>
    </w:rPr>
  </w:style>
  <w:style w:type="paragraph" w:styleId="Textedebulles">
    <w:name w:val="Balloon Text"/>
    <w:basedOn w:val="Normal"/>
    <w:link w:val="TextedebullesCar"/>
    <w:uiPriority w:val="99"/>
    <w:semiHidden/>
    <w:unhideWhenUsed/>
    <w:rsid w:val="001B0E1B"/>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1B0E1B"/>
    <w:rPr>
      <w:rFonts w:ascii="Lucida Grande" w:hAnsi="Lucida Grande" w:cs="Lucida Grande"/>
      <w:sz w:val="18"/>
      <w:szCs w:val="18"/>
      <w:lang w:eastAsia="en-US"/>
    </w:rPr>
  </w:style>
  <w:style w:type="character" w:styleId="Lienhypertexte">
    <w:name w:val="Hyperlink"/>
    <w:basedOn w:val="Policepardfaut"/>
    <w:rsid w:val="00C3410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9000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ucast.org/fileadmin/src/media/PDFs/EUCAST_files/Resistance_mechanisms/EUCAST_" TargetMode="Externa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DA7D0B-9A5F-41A6-879D-EED2CB709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1854</Words>
  <Characters>10670</Characters>
  <Application>Microsoft Office Word</Application>
  <DocSecurity>0</DocSecurity>
  <Lines>88</Lines>
  <Paragraphs>24</Paragraphs>
  <ScaleCrop>false</ScaleCrop>
  <HeadingPairs>
    <vt:vector size="2" baseType="variant">
      <vt:variant>
        <vt:lpstr>Titre</vt:lpstr>
      </vt:variant>
      <vt:variant>
        <vt:i4>1</vt:i4>
      </vt:variant>
    </vt:vector>
  </HeadingPairs>
  <TitlesOfParts>
    <vt:vector size="1" baseType="lpstr">
      <vt:lpstr/>
    </vt:vector>
  </TitlesOfParts>
  <Company>Hôpital Maisonneuve-Rosemont</Company>
  <LinksUpToDate>false</LinksUpToDate>
  <CharactersWithSpaces>12500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Marie-France Gionet</dc:creator>
  <cp:keywords/>
  <dc:description/>
  <cp:lastModifiedBy>Jean Longtin</cp:lastModifiedBy>
  <cp:revision>3</cp:revision>
  <cp:lastPrinted>2016-01-12T18:42:00Z</cp:lastPrinted>
  <dcterms:created xsi:type="dcterms:W3CDTF">2016-07-11T17:13:00Z</dcterms:created>
  <dcterms:modified xsi:type="dcterms:W3CDTF">2016-07-11T17:17:00Z</dcterms:modified>
</cp:coreProperties>
</file>